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D" w:rsidRPr="0060113D" w:rsidRDefault="0060113D" w:rsidP="006011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113D">
        <w:rPr>
          <w:b/>
          <w:sz w:val="28"/>
          <w:szCs w:val="28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2019-2021гг.»</w:t>
      </w:r>
    </w:p>
    <w:p w:rsidR="0060113D" w:rsidRPr="00F50718" w:rsidRDefault="0060113D" w:rsidP="0060113D">
      <w:pPr>
        <w:jc w:val="center"/>
        <w:rPr>
          <w:sz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850"/>
        <w:gridCol w:w="2835"/>
        <w:gridCol w:w="6129"/>
      </w:tblGrid>
      <w:tr w:rsidR="0060113D" w:rsidRPr="00F50718" w:rsidTr="0060113D">
        <w:trPr>
          <w:trHeight w:val="111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Категория портфеля проектов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Цель (цели) портфеля проектов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50718">
              <w:rPr>
                <w:b/>
                <w:sz w:val="22"/>
                <w:szCs w:val="22"/>
              </w:rPr>
              <w:t xml:space="preserve">Целевое значение </w:t>
            </w: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pStyle w:val="af3"/>
              <w:widowControl w:val="0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F50718">
              <w:rPr>
                <w:sz w:val="22"/>
                <w:szCs w:val="22"/>
                <w:lang w:val="ru-RU"/>
              </w:rPr>
              <w:t xml:space="preserve">1. </w:t>
            </w:r>
            <w:r w:rsidRPr="00F50718">
              <w:rPr>
                <w:sz w:val="22"/>
                <w:szCs w:val="22"/>
                <w:lang w:val="ru-RU" w:eastAsia="ru-RU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1.1. 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(технологическом присоединении) к централизованной системе горячего водоснабжения (далее – </w:t>
            </w:r>
            <w:r w:rsidRPr="00F50718">
              <w:rPr>
                <w:sz w:val="22"/>
                <w:szCs w:val="22"/>
              </w:rPr>
              <w:lastRenderedPageBreak/>
              <w:t>договор о подключении)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в открытом доступе на сайте ресурсоснабжающих организаций информации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сайте субъекта Российской Федерации или ресурсоснабжающих организаций информации </w:t>
            </w:r>
            <w:r w:rsidRPr="00F50718">
              <w:rPr>
                <w:sz w:val="22"/>
                <w:szCs w:val="22"/>
              </w:rPr>
              <w:lastRenderedPageBreak/>
              <w:t>об исчерпывающем перечне документов, подлежащих представлению для подготовки договора о подключении, с примером его заполнения,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1.1.4.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 ресурсоснабжающих организаций доступа к системе межведомственного электронного взаимодействия,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«-»</w:t>
            </w:r>
            <w:r w:rsidRPr="00F50718">
              <w:rPr>
                <w:rStyle w:val="afc"/>
                <w:sz w:val="22"/>
                <w:szCs w:val="22"/>
              </w:rPr>
              <w:footnoteReference w:id="2"/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1.1.5.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калькулятора на сайте ресурсоснабжающих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Срок предоставления сведений о технических условиях подключения (технологического </w:t>
            </w:r>
            <w:r w:rsidRPr="00F50718">
              <w:rPr>
                <w:sz w:val="22"/>
                <w:szCs w:val="22"/>
              </w:rPr>
              <w:lastRenderedPageBreak/>
              <w:t>присоединения) для подготовки ГПЗУ в уполномоченный орган,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lastRenderedPageBreak/>
              <w:t>2019 г. – 7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5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 Обеспечение взаимодействия уполномоченных органов и ресурсоснабжающих организаций при подготовке градостроительного плана земельного участка (далее – ГПЗУ)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Доля ответов ресурсоснабжающих организаций,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100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Наличие доступа в режиме просмотра для ресурсоснабжающих организаций в сфере теплоснабжения, водоснабжения и водоотведения к ГИСОГД (оценка данного показателя осуществляется только при наличии в субъекте Российской Федерации действующей ГИСОГД),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>1.4.1.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50718">
              <w:rPr>
                <w:sz w:val="22"/>
                <w:szCs w:val="22"/>
              </w:rPr>
              <w:t xml:space="preserve">Наличие на сайтах ресурсоснабжающих организаций, осуществляющих подключение (технологическое присоединение), утвержденного регулируемой </w:t>
            </w:r>
            <w:r w:rsidRPr="00F50718">
              <w:rPr>
                <w:sz w:val="22"/>
                <w:szCs w:val="22"/>
              </w:rPr>
              <w:lastRenderedPageBreak/>
              <w:t>организацией регламента подключения (технологического присоединения), отвечающего требованиям соответствующего стандарта раскрытия информации, утвержденного Правительством Российской Федерации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1.4.2.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1.4.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теплоснабжения,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 Обеспечение раскрытия информации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1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на сайтах ресурсоснабжающих организаций актуальной (поквартальной) информации: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2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3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О количестве исполненных </w:t>
            </w:r>
            <w:r w:rsidRPr="00F50718">
              <w:rPr>
                <w:sz w:val="22"/>
                <w:szCs w:val="22"/>
              </w:rPr>
              <w:lastRenderedPageBreak/>
              <w:t>заявок о подключении (технологическом присоединении),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4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1.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  <w:r w:rsidRPr="00F50718">
              <w:rPr>
                <w:sz w:val="22"/>
                <w:szCs w:val="22"/>
                <w:lang w:val="en-US"/>
              </w:rPr>
              <w:t>5</w:t>
            </w:r>
            <w:r w:rsidRPr="00F5071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О резерве мощности на источнике тепло-, водоснабжения,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 Заключение договора о подключении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 Уровень обеспечения предоставления услуг в электронном виде.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«-»</w:t>
            </w:r>
            <w:r w:rsidRPr="00F50718">
              <w:rPr>
                <w:rStyle w:val="afc"/>
                <w:sz w:val="22"/>
                <w:szCs w:val="22"/>
              </w:rPr>
              <w:footnoteReference w:id="3"/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«-»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2.1.2.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онлайн-сервиса с доступной и актуальной информацией о статусе исполнения заявки на подключение (технологическое присоединение), да/нет 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2.2. Подготовка договора о </w:t>
            </w:r>
            <w:r w:rsidRPr="00F50718">
              <w:rPr>
                <w:sz w:val="22"/>
                <w:szCs w:val="22"/>
              </w:rPr>
              <w:lastRenderedPageBreak/>
              <w:t>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Срок подготовки и направления заявителю </w:t>
            </w:r>
            <w:r w:rsidRPr="00F50718">
              <w:rPr>
                <w:sz w:val="22"/>
                <w:szCs w:val="22"/>
              </w:rPr>
              <w:lastRenderedPageBreak/>
              <w:t>договора о подключении, рабочих дней, в том числе: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10</w:t>
            </w:r>
          </w:p>
          <w:p w:rsidR="0060113D" w:rsidRPr="00F50718" w:rsidRDefault="0060113D" w:rsidP="003148D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водоснабжения и водоотведения (за исключением случаев, когда расчетом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14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2.2.3.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холодного водоснабжения и (или) водоотведения для субъектов малого предпринимательства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2.2.4.</w:t>
            </w:r>
          </w:p>
        </w:tc>
        <w:tc>
          <w:tcPr>
            <w:tcW w:w="2835" w:type="dxa"/>
            <w:shd w:val="clear" w:color="auto" w:fill="FFFFFF"/>
          </w:tcPr>
          <w:p w:rsidR="0060113D" w:rsidRPr="0060113D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>2020 г. – 1</w:t>
            </w:r>
            <w:r w:rsidRPr="00F50718">
              <w:rPr>
                <w:sz w:val="22"/>
                <w:szCs w:val="22"/>
                <w:lang w:val="en-US"/>
              </w:rPr>
              <w:t>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2.2.5.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К системе теплоснабжения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2019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50718">
              <w:rPr>
                <w:sz w:val="22"/>
                <w:szCs w:val="22"/>
              </w:rPr>
              <w:t xml:space="preserve">2020 г. – </w:t>
            </w:r>
            <w:r w:rsidRPr="00F50718">
              <w:rPr>
                <w:sz w:val="22"/>
                <w:szCs w:val="22"/>
                <w:lang w:val="en-US"/>
              </w:rPr>
              <w:t>20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2.3. Информационное </w:t>
            </w:r>
            <w:r w:rsidRPr="00F50718">
              <w:rPr>
                <w:sz w:val="22"/>
                <w:szCs w:val="22"/>
              </w:rPr>
              <w:lastRenderedPageBreak/>
              <w:t>обеспечение этапа заключения договора о подключении.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Проведение технической </w:t>
            </w:r>
            <w:r w:rsidRPr="00F50718">
              <w:rPr>
                <w:sz w:val="22"/>
                <w:szCs w:val="22"/>
              </w:rPr>
              <w:lastRenderedPageBreak/>
              <w:t>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3. Обеспечение выполнения мероприятий по подключению (технологическому присоединению)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 Упрощение получения разрешения на строительство, разрешения на ввод в эксплуатацию сетей тепло-, 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законодательного акта Ханты-Мансийского автономного округа – Югры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 Упрощение порядка оформления прав на земельные участки для размещения линейных объектов.</w:t>
            </w:r>
          </w:p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3.2.1.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установления публичного сервитута,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 Оптимизация процедур.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Ханты-Мансийском автономном округе – </w:t>
            </w:r>
            <w:r w:rsidRPr="00F50718">
              <w:rPr>
                <w:sz w:val="22"/>
                <w:szCs w:val="22"/>
              </w:rPr>
              <w:lastRenderedPageBreak/>
              <w:t>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3.3.2.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13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3.3.3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Ханты-Мансийском автономном округе – Югре, муниципальном образовании такой процедуры),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3.3.4.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Срок предоставления государственной </w:t>
            </w:r>
            <w:r w:rsidRPr="00F50718">
              <w:rPr>
                <w:sz w:val="22"/>
                <w:szCs w:val="22"/>
              </w:rPr>
              <w:lastRenderedPageBreak/>
              <w:t>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14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3.3.5.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3.3.6.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 xml:space="preserve"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</w:t>
            </w:r>
            <w:r w:rsidRPr="00F50718">
              <w:rPr>
                <w:sz w:val="22"/>
                <w:szCs w:val="22"/>
              </w:rPr>
              <w:lastRenderedPageBreak/>
              <w:t>подписанного электронной подписью,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lastRenderedPageBreak/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3.3.7.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10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10</w:t>
            </w:r>
          </w:p>
          <w:p w:rsidR="0060113D" w:rsidRPr="00F50718" w:rsidRDefault="0060113D" w:rsidP="0060113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0113D" w:rsidRPr="00F50718" w:rsidTr="0060113D">
        <w:trPr>
          <w:trHeight w:val="284"/>
        </w:trPr>
        <w:tc>
          <w:tcPr>
            <w:tcW w:w="2376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 Обеспечивающие факторы.</w:t>
            </w:r>
          </w:p>
        </w:tc>
        <w:tc>
          <w:tcPr>
            <w:tcW w:w="2552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 Утверждение (актуализация) схем тепло-, водоснабжения и водоотведения.</w:t>
            </w:r>
          </w:p>
        </w:tc>
        <w:tc>
          <w:tcPr>
            <w:tcW w:w="850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4.1.1.</w:t>
            </w:r>
          </w:p>
        </w:tc>
        <w:tc>
          <w:tcPr>
            <w:tcW w:w="2835" w:type="dxa"/>
            <w:shd w:val="clear" w:color="auto" w:fill="FFFFFF"/>
          </w:tcPr>
          <w:p w:rsidR="0060113D" w:rsidRPr="00F50718" w:rsidRDefault="0060113D" w:rsidP="003148D9">
            <w:pPr>
              <w:widowControl w:val="0"/>
              <w:contextualSpacing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6129" w:type="dxa"/>
            <w:shd w:val="clear" w:color="auto" w:fill="FFFFFF"/>
            <w:vAlign w:val="center"/>
          </w:tcPr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2019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F50718">
              <w:rPr>
                <w:sz w:val="22"/>
                <w:szCs w:val="22"/>
              </w:rPr>
              <w:t>2020 г. – да</w:t>
            </w:r>
          </w:p>
          <w:p w:rsidR="0060113D" w:rsidRPr="00F50718" w:rsidRDefault="0060113D" w:rsidP="003148D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0113D" w:rsidRDefault="0060113D" w:rsidP="0060113D"/>
    <w:sectPr w:rsidR="0060113D" w:rsidSect="0060113D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16" w:rsidRDefault="00587516" w:rsidP="0060113D">
      <w:r>
        <w:separator/>
      </w:r>
    </w:p>
  </w:endnote>
  <w:endnote w:type="continuationSeparator" w:id="0">
    <w:p w:rsidR="00587516" w:rsidRDefault="00587516" w:rsidP="006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16" w:rsidRDefault="00587516" w:rsidP="0060113D">
      <w:r>
        <w:separator/>
      </w:r>
    </w:p>
  </w:footnote>
  <w:footnote w:type="continuationSeparator" w:id="0">
    <w:p w:rsidR="00587516" w:rsidRDefault="00587516" w:rsidP="0060113D">
      <w:r>
        <w:continuationSeparator/>
      </w:r>
    </w:p>
  </w:footnote>
  <w:footnote w:id="1">
    <w:p w:rsidR="0060113D" w:rsidRPr="00170D20" w:rsidRDefault="0060113D" w:rsidP="0060113D">
      <w:pPr>
        <w:pStyle w:val="afa"/>
        <w:rPr>
          <w:rFonts w:ascii="Times New Roman" w:hAnsi="Times New Roman"/>
        </w:rPr>
      </w:pPr>
    </w:p>
  </w:footnote>
  <w:footnote w:id="2">
    <w:p w:rsidR="0060113D" w:rsidRDefault="0060113D" w:rsidP="0060113D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>Целевое значение будет установлено по итогам реализации постановления Правительства Российской Федерации от 9 августа 2017 г.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годах".</w:t>
      </w:r>
    </w:p>
  </w:footnote>
  <w:footnote w:id="3">
    <w:p w:rsidR="0060113D" w:rsidRDefault="0060113D" w:rsidP="0060113D">
      <w:pPr>
        <w:pStyle w:val="afa"/>
      </w:pPr>
      <w:r>
        <w:rPr>
          <w:rStyle w:val="afc"/>
        </w:rPr>
        <w:footnoteRef/>
      </w:r>
      <w:r>
        <w:t xml:space="preserve"> </w:t>
      </w:r>
      <w:r w:rsidRPr="00D3289A">
        <w:rPr>
          <w:rFonts w:ascii="Times New Roman" w:hAnsi="Times New Roman"/>
        </w:rPr>
        <w:t>Целевое значение будет определено по итогам внедрения показателя в 20</w:t>
      </w:r>
      <w:r>
        <w:rPr>
          <w:rFonts w:ascii="Times New Roman" w:hAnsi="Times New Roman"/>
        </w:rPr>
        <w:t>21</w:t>
      </w:r>
      <w:r w:rsidRPr="00D3289A">
        <w:rPr>
          <w:rFonts w:ascii="Times New Roman" w:hAnsi="Times New Roman"/>
        </w:rPr>
        <w:t xml:space="preserve">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3D" w:rsidRDefault="0060113D" w:rsidP="004A12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439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79"/>
    <w:multiLevelType w:val="hybridMultilevel"/>
    <w:tmpl w:val="FBD00034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247"/>
    <w:multiLevelType w:val="hybridMultilevel"/>
    <w:tmpl w:val="10C25518"/>
    <w:lvl w:ilvl="0" w:tplc="24C4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A93"/>
    <w:multiLevelType w:val="hybridMultilevel"/>
    <w:tmpl w:val="B2F4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462"/>
    <w:multiLevelType w:val="hybridMultilevel"/>
    <w:tmpl w:val="3A24076A"/>
    <w:lvl w:ilvl="0" w:tplc="EECCA54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660"/>
    <w:multiLevelType w:val="hybridMultilevel"/>
    <w:tmpl w:val="CE948FE0"/>
    <w:lvl w:ilvl="0" w:tplc="E80A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7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BBE5032"/>
    <w:multiLevelType w:val="hybridMultilevel"/>
    <w:tmpl w:val="8F52C042"/>
    <w:lvl w:ilvl="0" w:tplc="1C0A0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3F00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41C7"/>
    <w:multiLevelType w:val="hybridMultilevel"/>
    <w:tmpl w:val="177C2E80"/>
    <w:lvl w:ilvl="0" w:tplc="5F04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20174"/>
    <w:multiLevelType w:val="hybridMultilevel"/>
    <w:tmpl w:val="D74AB072"/>
    <w:lvl w:ilvl="0" w:tplc="802A40F8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C3D2BDB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1150F2F"/>
    <w:multiLevelType w:val="hybridMultilevel"/>
    <w:tmpl w:val="D5F8105A"/>
    <w:lvl w:ilvl="0" w:tplc="9DC2A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0E10"/>
    <w:multiLevelType w:val="hybridMultilevel"/>
    <w:tmpl w:val="456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57ED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05D96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91E66"/>
    <w:multiLevelType w:val="multilevel"/>
    <w:tmpl w:val="56544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082BF7"/>
    <w:multiLevelType w:val="hybridMultilevel"/>
    <w:tmpl w:val="D298B60E"/>
    <w:lvl w:ilvl="0" w:tplc="AAB202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13702"/>
    <w:multiLevelType w:val="hybridMultilevel"/>
    <w:tmpl w:val="EEF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B87118"/>
    <w:multiLevelType w:val="multilevel"/>
    <w:tmpl w:val="B372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31241F8"/>
    <w:multiLevelType w:val="hybridMultilevel"/>
    <w:tmpl w:val="41BA07D6"/>
    <w:lvl w:ilvl="0" w:tplc="ED880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97FEB"/>
    <w:multiLevelType w:val="multilevel"/>
    <w:tmpl w:val="A46C3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21"/>
  </w:num>
  <w:num w:numId="18">
    <w:abstractNumId w:val="3"/>
  </w:num>
  <w:num w:numId="19">
    <w:abstractNumId w:val="17"/>
  </w:num>
  <w:num w:numId="20">
    <w:abstractNumId w:val="18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D"/>
    <w:rsid w:val="00587516"/>
    <w:rsid w:val="0060113D"/>
    <w:rsid w:val="008B484E"/>
    <w:rsid w:val="009C3DB1"/>
    <w:rsid w:val="00E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3D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13D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0113D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3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601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0113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01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01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0113D"/>
  </w:style>
  <w:style w:type="paragraph" w:styleId="aa">
    <w:name w:val="caption"/>
    <w:basedOn w:val="a"/>
    <w:qFormat/>
    <w:rsid w:val="0060113D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60113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60113D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60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11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11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60113D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0">
    <w:name w:val="Normal (Web)"/>
    <w:basedOn w:val="a"/>
    <w:uiPriority w:val="99"/>
    <w:unhideWhenUsed/>
    <w:rsid w:val="0060113D"/>
    <w:pPr>
      <w:spacing w:before="100" w:beforeAutospacing="1" w:after="100" w:afterAutospacing="1"/>
    </w:pPr>
  </w:style>
  <w:style w:type="character" w:customStyle="1" w:styleId="titlerazdel">
    <w:name w:val="title_razdel"/>
    <w:rsid w:val="0060113D"/>
  </w:style>
  <w:style w:type="character" w:styleId="af1">
    <w:name w:val="Hyperlink"/>
    <w:uiPriority w:val="99"/>
    <w:unhideWhenUsed/>
    <w:rsid w:val="0060113D"/>
    <w:rPr>
      <w:color w:val="0000FF"/>
      <w:u w:val="single"/>
    </w:rPr>
  </w:style>
  <w:style w:type="paragraph" w:styleId="af2">
    <w:name w:val="No Spacing"/>
    <w:uiPriority w:val="1"/>
    <w:qFormat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01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60113D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5">
    <w:name w:val="annotation reference"/>
    <w:uiPriority w:val="99"/>
    <w:unhideWhenUsed/>
    <w:rsid w:val="006011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0113D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6011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60113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113D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113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footnote text"/>
    <w:basedOn w:val="a"/>
    <w:link w:val="afb"/>
    <w:uiPriority w:val="99"/>
    <w:unhideWhenUsed/>
    <w:rsid w:val="0060113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0113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60113D"/>
    <w:rPr>
      <w:vertAlign w:val="superscript"/>
    </w:rPr>
  </w:style>
  <w:style w:type="paragraph" w:customStyle="1" w:styleId="3">
    <w:name w:val="Список Н3"/>
    <w:rsid w:val="0060113D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39"/>
    <w:rsid w:val="006011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01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60113D"/>
    <w:rPr>
      <w:rFonts w:cs="OfficinaSansC"/>
      <w:b/>
      <w:bCs/>
      <w:color w:val="000000"/>
      <w:sz w:val="28"/>
      <w:szCs w:val="28"/>
    </w:rPr>
  </w:style>
  <w:style w:type="character" w:styleId="afe">
    <w:name w:val="FollowedHyperlink"/>
    <w:uiPriority w:val="99"/>
    <w:semiHidden/>
    <w:unhideWhenUsed/>
    <w:rsid w:val="0060113D"/>
    <w:rPr>
      <w:color w:val="954F72"/>
      <w:u w:val="single"/>
    </w:rPr>
  </w:style>
  <w:style w:type="character" w:customStyle="1" w:styleId="apple-converted-space">
    <w:name w:val="apple-converted-space"/>
    <w:rsid w:val="0060113D"/>
  </w:style>
  <w:style w:type="numbering" w:customStyle="1" w:styleId="13">
    <w:name w:val="Нет списка1"/>
    <w:next w:val="a2"/>
    <w:uiPriority w:val="99"/>
    <w:semiHidden/>
    <w:unhideWhenUsed/>
    <w:rsid w:val="0060113D"/>
  </w:style>
  <w:style w:type="paragraph" w:customStyle="1" w:styleId="G">
    <w:name w:val="G_Текст"/>
    <w:basedOn w:val="a"/>
    <w:link w:val="G0"/>
    <w:qFormat/>
    <w:rsid w:val="0060113D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60113D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3D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60113D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0113D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3D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601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0113D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01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01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0113D"/>
  </w:style>
  <w:style w:type="paragraph" w:styleId="aa">
    <w:name w:val="caption"/>
    <w:basedOn w:val="a"/>
    <w:qFormat/>
    <w:rsid w:val="0060113D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60113D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semiHidden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60113D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60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01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11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11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60113D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0">
    <w:name w:val="Normal (Web)"/>
    <w:basedOn w:val="a"/>
    <w:uiPriority w:val="99"/>
    <w:unhideWhenUsed/>
    <w:rsid w:val="0060113D"/>
    <w:pPr>
      <w:spacing w:before="100" w:beforeAutospacing="1" w:after="100" w:afterAutospacing="1"/>
    </w:pPr>
  </w:style>
  <w:style w:type="character" w:customStyle="1" w:styleId="titlerazdel">
    <w:name w:val="title_razdel"/>
    <w:rsid w:val="0060113D"/>
  </w:style>
  <w:style w:type="character" w:styleId="af1">
    <w:name w:val="Hyperlink"/>
    <w:uiPriority w:val="99"/>
    <w:unhideWhenUsed/>
    <w:rsid w:val="0060113D"/>
    <w:rPr>
      <w:color w:val="0000FF"/>
      <w:u w:val="single"/>
    </w:rPr>
  </w:style>
  <w:style w:type="paragraph" w:styleId="af2">
    <w:name w:val="No Spacing"/>
    <w:uiPriority w:val="1"/>
    <w:qFormat/>
    <w:rsid w:val="0060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01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60113D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5">
    <w:name w:val="annotation reference"/>
    <w:uiPriority w:val="99"/>
    <w:unhideWhenUsed/>
    <w:rsid w:val="0060113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0113D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6011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Абзац списка Знак"/>
    <w:link w:val="af3"/>
    <w:uiPriority w:val="34"/>
    <w:locked/>
    <w:rsid w:val="0060113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113D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113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a">
    <w:name w:val="footnote text"/>
    <w:basedOn w:val="a"/>
    <w:link w:val="afb"/>
    <w:uiPriority w:val="99"/>
    <w:unhideWhenUsed/>
    <w:rsid w:val="0060113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0113D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nhideWhenUsed/>
    <w:rsid w:val="0060113D"/>
    <w:rPr>
      <w:vertAlign w:val="superscript"/>
    </w:rPr>
  </w:style>
  <w:style w:type="paragraph" w:customStyle="1" w:styleId="3">
    <w:name w:val="Список Н3"/>
    <w:rsid w:val="0060113D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0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b"/>
    <w:uiPriority w:val="59"/>
    <w:rsid w:val="006011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39"/>
    <w:rsid w:val="006011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01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0">
    <w:name w:val="A3"/>
    <w:uiPriority w:val="99"/>
    <w:rsid w:val="0060113D"/>
    <w:rPr>
      <w:rFonts w:cs="OfficinaSansC"/>
      <w:b/>
      <w:bCs/>
      <w:color w:val="000000"/>
      <w:sz w:val="28"/>
      <w:szCs w:val="28"/>
    </w:rPr>
  </w:style>
  <w:style w:type="character" w:styleId="afe">
    <w:name w:val="FollowedHyperlink"/>
    <w:uiPriority w:val="99"/>
    <w:semiHidden/>
    <w:unhideWhenUsed/>
    <w:rsid w:val="0060113D"/>
    <w:rPr>
      <w:color w:val="954F72"/>
      <w:u w:val="single"/>
    </w:rPr>
  </w:style>
  <w:style w:type="character" w:customStyle="1" w:styleId="apple-converted-space">
    <w:name w:val="apple-converted-space"/>
    <w:rsid w:val="0060113D"/>
  </w:style>
  <w:style w:type="numbering" w:customStyle="1" w:styleId="13">
    <w:name w:val="Нет списка1"/>
    <w:next w:val="a2"/>
    <w:uiPriority w:val="99"/>
    <w:semiHidden/>
    <w:unhideWhenUsed/>
    <w:rsid w:val="0060113D"/>
  </w:style>
  <w:style w:type="paragraph" w:customStyle="1" w:styleId="G">
    <w:name w:val="G_Текст"/>
    <w:basedOn w:val="a"/>
    <w:link w:val="G0"/>
    <w:qFormat/>
    <w:rsid w:val="0060113D"/>
    <w:pPr>
      <w:spacing w:after="120" w:line="312" w:lineRule="auto"/>
      <w:ind w:firstLine="851"/>
      <w:jc w:val="both"/>
    </w:pPr>
    <w:rPr>
      <w:szCs w:val="20"/>
      <w:lang w:val="x-none"/>
    </w:rPr>
  </w:style>
  <w:style w:type="character" w:customStyle="1" w:styleId="G0">
    <w:name w:val="G_Текст Знак"/>
    <w:link w:val="G"/>
    <w:rsid w:val="0060113D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1468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Волкова Ирина Федоровна</cp:lastModifiedBy>
  <cp:revision>2</cp:revision>
  <dcterms:created xsi:type="dcterms:W3CDTF">2020-10-20T06:38:00Z</dcterms:created>
  <dcterms:modified xsi:type="dcterms:W3CDTF">2020-10-20T06:38:00Z</dcterms:modified>
</cp:coreProperties>
</file>