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7BA52" w14:textId="65CB73D1" w:rsidR="00A63756" w:rsidRPr="00A63756" w:rsidRDefault="00A63756" w:rsidP="00A63756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 w:cs="Times New Roman"/>
          <w:b/>
          <w:sz w:val="16"/>
          <w:szCs w:val="20"/>
          <w:lang w:eastAsia="ru-RU"/>
        </w:rPr>
      </w:pPr>
      <w:r>
        <w:rPr>
          <w:rFonts w:ascii="Arial" w:eastAsia="Times New Roman" w:hAnsi="Arial" w:cs="Times New Roman"/>
          <w:b/>
          <w:noProof/>
          <w:sz w:val="16"/>
          <w:szCs w:val="20"/>
          <w:lang w:eastAsia="ru-RU"/>
        </w:rPr>
        <w:drawing>
          <wp:inline distT="0" distB="0" distL="0" distR="0" wp14:anchorId="1CFE5B78" wp14:editId="5699CFF3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3D0AD" w14:textId="77777777" w:rsidR="00A63756" w:rsidRPr="00A63756" w:rsidRDefault="00A63756" w:rsidP="00A63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FE96478" w14:textId="77777777" w:rsidR="00A63756" w:rsidRPr="00A63756" w:rsidRDefault="00A63756" w:rsidP="00A63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A63756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АДМИНИСТРАЦИЯ  </w:t>
      </w:r>
    </w:p>
    <w:p w14:paraId="37C057E4" w14:textId="77777777" w:rsidR="00A63756" w:rsidRPr="00A63756" w:rsidRDefault="00A63756" w:rsidP="00A63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A63756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 РАЙОНА</w:t>
      </w:r>
    </w:p>
    <w:p w14:paraId="68F888E3" w14:textId="77777777" w:rsidR="00A63756" w:rsidRPr="00A63756" w:rsidRDefault="00A63756" w:rsidP="00A63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21A85C1C" w14:textId="77777777" w:rsidR="00A63756" w:rsidRPr="00A63756" w:rsidRDefault="00A63756" w:rsidP="00A63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A63756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14:paraId="52E26A60" w14:textId="77777777" w:rsidR="00A63756" w:rsidRPr="00A63756" w:rsidRDefault="00A63756" w:rsidP="00A637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63756" w:rsidRPr="00A63756" w14:paraId="1893E6C2" w14:textId="77777777" w:rsidTr="00B444F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317B44C" w14:textId="7ACE063C" w:rsidR="00A63756" w:rsidRPr="00A63756" w:rsidRDefault="00A63756" w:rsidP="00A6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7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A637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.01.2021</w:t>
            </w:r>
          </w:p>
        </w:tc>
        <w:tc>
          <w:tcPr>
            <w:tcW w:w="6595" w:type="dxa"/>
            <w:vMerge w:val="restart"/>
          </w:tcPr>
          <w:p w14:paraId="4F6CB621" w14:textId="2903C3E5" w:rsidR="00A63756" w:rsidRPr="00A63756" w:rsidRDefault="00A63756" w:rsidP="00A63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A637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A637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27</w:t>
            </w:r>
            <w:r w:rsidRPr="00A6375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-па</w:t>
            </w:r>
          </w:p>
        </w:tc>
      </w:tr>
      <w:tr w:rsidR="00A63756" w:rsidRPr="00A63756" w14:paraId="28E802A6" w14:textId="77777777" w:rsidTr="00B444F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7D0860FD" w14:textId="77777777" w:rsidR="00A63756" w:rsidRPr="00A63756" w:rsidRDefault="00A63756" w:rsidP="00A6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  <w:p w14:paraId="457DB2CF" w14:textId="77777777" w:rsidR="00A63756" w:rsidRPr="00A63756" w:rsidRDefault="00A63756" w:rsidP="00A6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14:paraId="0241946E" w14:textId="77777777" w:rsidR="00A63756" w:rsidRPr="00A63756" w:rsidRDefault="00A63756" w:rsidP="00A63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14:paraId="4383EC50" w14:textId="67BA671B" w:rsidR="009C4B60" w:rsidRDefault="00A63756" w:rsidP="002D4F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A6375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63756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A63756">
        <w:rPr>
          <w:rFonts w:ascii="Times New Roman" w:eastAsia="Times New Roman" w:hAnsi="Times New Roman" w:cs="Times New Roman"/>
          <w:sz w:val="24"/>
          <w:szCs w:val="24"/>
          <w:lang w:eastAsia="ru-RU"/>
        </w:rPr>
        <w:t>ефтеюганск</w:t>
      </w:r>
      <w:proofErr w:type="spellEnd"/>
    </w:p>
    <w:p w14:paraId="14B07114" w14:textId="4FEED5FF" w:rsidR="00F8707F" w:rsidRDefault="00F8707F" w:rsidP="002D4F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E05F893" w14:textId="77777777" w:rsidR="00F8707F" w:rsidRPr="00E726CD" w:rsidRDefault="00F8707F" w:rsidP="002D4F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70D8F9B" w14:textId="355483B1" w:rsidR="001F0429" w:rsidRPr="00E726CD" w:rsidRDefault="001A0CB4" w:rsidP="00F8707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 xml:space="preserve">от 24.12.2019 № 2688-па «Об утверждении бюджетного прогноза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Нефтеюганского района на долгосрочный период»</w:t>
      </w:r>
    </w:p>
    <w:p w14:paraId="1E4AFF48" w14:textId="64426094" w:rsidR="001F0429" w:rsidRDefault="001F0429" w:rsidP="002D4F9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14:paraId="618002A7" w14:textId="77777777" w:rsidR="00F8707F" w:rsidRPr="00E726CD" w:rsidRDefault="00F8707F" w:rsidP="002D4F9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14:paraId="3E303C0E" w14:textId="77777777" w:rsidR="009D6AE1" w:rsidRPr="00E726CD" w:rsidRDefault="009D6AE1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В соответствии со статьей 170.1 Бюджетного кодекса Российской Федерации, решением Думы Нефтеюганского района от 24.08.2016 № 770 «О формировании бюджетного прогноза Нефтеюганского района на долгосрочный период», постановлением администрации Нефтеюганского района от 22.09.2016 № 1475-па </w:t>
      </w:r>
      <w:r w:rsidRPr="00E726CD">
        <w:rPr>
          <w:rFonts w:ascii="Times New Roman" w:hAnsi="Times New Roman" w:cs="Times New Roman"/>
          <w:sz w:val="26"/>
          <w:szCs w:val="26"/>
        </w:rPr>
        <w:br/>
        <w:t>«О порядке разработки и утверждения бюджетного прогноза Нефтеюганского района на долгосрочный период»,</w:t>
      </w:r>
      <w:r w:rsidRPr="00E726C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E726CD">
        <w:rPr>
          <w:rFonts w:ascii="Times New Roman" w:hAnsi="Times New Roman" w:cs="Times New Roman"/>
          <w:sz w:val="26"/>
          <w:szCs w:val="26"/>
        </w:rPr>
        <w:t>прогнозом социально-экономического развития Нефтеюганского района на долгосрочный период, утвержденн</w:t>
      </w:r>
      <w:r w:rsidR="00F41D32" w:rsidRPr="00E726CD">
        <w:rPr>
          <w:rFonts w:ascii="Times New Roman" w:hAnsi="Times New Roman" w:cs="Times New Roman"/>
          <w:sz w:val="26"/>
          <w:szCs w:val="26"/>
        </w:rPr>
        <w:t>ым</w:t>
      </w:r>
      <w:r w:rsidRPr="00E726CD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Нефтеюганского района от </w:t>
      </w:r>
      <w:r w:rsidR="00E41610" w:rsidRPr="00E726CD">
        <w:rPr>
          <w:rFonts w:ascii="Times New Roman" w:hAnsi="Times New Roman" w:cs="Times New Roman"/>
          <w:sz w:val="26"/>
          <w:szCs w:val="26"/>
        </w:rPr>
        <w:t>30</w:t>
      </w:r>
      <w:r w:rsidR="00C96C39" w:rsidRPr="00E726CD">
        <w:rPr>
          <w:rFonts w:ascii="Times New Roman" w:hAnsi="Times New Roman" w:cs="Times New Roman"/>
          <w:sz w:val="26"/>
          <w:szCs w:val="26"/>
        </w:rPr>
        <w:t>.06.20</w:t>
      </w:r>
      <w:r w:rsidR="00E41610" w:rsidRPr="00E726CD">
        <w:rPr>
          <w:rFonts w:ascii="Times New Roman" w:hAnsi="Times New Roman" w:cs="Times New Roman"/>
          <w:sz w:val="26"/>
          <w:szCs w:val="26"/>
        </w:rPr>
        <w:t>20</w:t>
      </w:r>
      <w:r w:rsidR="00C96C39" w:rsidRPr="00E726CD">
        <w:rPr>
          <w:rFonts w:ascii="Times New Roman" w:hAnsi="Times New Roman" w:cs="Times New Roman"/>
          <w:sz w:val="26"/>
          <w:szCs w:val="26"/>
        </w:rPr>
        <w:t xml:space="preserve"> № </w:t>
      </w:r>
      <w:r w:rsidR="00E41610" w:rsidRPr="00E726CD">
        <w:rPr>
          <w:rFonts w:ascii="Times New Roman" w:hAnsi="Times New Roman" w:cs="Times New Roman"/>
          <w:sz w:val="26"/>
          <w:szCs w:val="26"/>
        </w:rPr>
        <w:t>915</w:t>
      </w:r>
      <w:r w:rsidRPr="00E726CD">
        <w:rPr>
          <w:rFonts w:ascii="Times New Roman" w:hAnsi="Times New Roman" w:cs="Times New Roman"/>
          <w:sz w:val="26"/>
          <w:szCs w:val="26"/>
        </w:rPr>
        <w:t>-па</w:t>
      </w:r>
      <w:r w:rsidR="00B45548" w:rsidRPr="00E726CD">
        <w:rPr>
          <w:rFonts w:ascii="Times New Roman" w:hAnsi="Times New Roman" w:cs="Times New Roman"/>
          <w:sz w:val="26"/>
          <w:szCs w:val="26"/>
        </w:rPr>
        <w:t xml:space="preserve"> «О прогнозе социально-экономического развития Нефтеюганского района на долгосрочный период»</w:t>
      </w:r>
      <w:r w:rsidRPr="00E726CD">
        <w:rPr>
          <w:rFonts w:ascii="Times New Roman" w:hAnsi="Times New Roman" w:cs="Times New Roman"/>
          <w:sz w:val="26"/>
          <w:szCs w:val="26"/>
        </w:rPr>
        <w:t>,</w:t>
      </w:r>
      <w:r w:rsidR="00D91FAF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F41D32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D91FAF" w:rsidRPr="00E726CD">
        <w:rPr>
          <w:rFonts w:ascii="Times New Roman" w:hAnsi="Times New Roman" w:cs="Times New Roman"/>
          <w:sz w:val="26"/>
          <w:szCs w:val="26"/>
        </w:rPr>
        <w:t xml:space="preserve">п о с т а н </w:t>
      </w:r>
      <w:r w:rsidR="0026584C" w:rsidRPr="00E726CD">
        <w:rPr>
          <w:rFonts w:ascii="Times New Roman" w:hAnsi="Times New Roman" w:cs="Times New Roman"/>
          <w:sz w:val="26"/>
          <w:szCs w:val="26"/>
        </w:rPr>
        <w:t>о</w:t>
      </w:r>
      <w:r w:rsidR="00D91FAF" w:rsidRPr="00E726CD">
        <w:rPr>
          <w:rFonts w:ascii="Times New Roman" w:hAnsi="Times New Roman" w:cs="Times New Roman"/>
          <w:sz w:val="26"/>
          <w:szCs w:val="26"/>
        </w:rPr>
        <w:t xml:space="preserve"> в л я ю: </w:t>
      </w:r>
    </w:p>
    <w:p w14:paraId="5B7CC930" w14:textId="77777777" w:rsidR="00F41D32" w:rsidRPr="00E726CD" w:rsidRDefault="00F41D32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5D3F2A0D" w14:textId="77777777" w:rsidR="00A97B2D" w:rsidRPr="00E726CD" w:rsidRDefault="00A97B2D" w:rsidP="00A97B2D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Внести изменения в постановление администрации Нефтеюганского района от 24.12.2019 № 2688-па «Об утверждении бюджетного прогноза Нефтеюганского района на долгосрочный период», изложив приложение к постановлению в редакции согласно приложению к настоящему постановлению. </w:t>
      </w:r>
    </w:p>
    <w:p w14:paraId="5B3D18FA" w14:textId="77777777" w:rsidR="00A97B2D" w:rsidRPr="00E726CD" w:rsidRDefault="00A97B2D" w:rsidP="00A97B2D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размещению на официальном сайте органов местного самоуправления Нефтеюганского района. </w:t>
      </w:r>
    </w:p>
    <w:p w14:paraId="51F40A02" w14:textId="77777777" w:rsidR="00A97B2D" w:rsidRPr="00E726CD" w:rsidRDefault="00A97B2D" w:rsidP="00A97B2D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директора департамента финансов – заместителя главы Нефтеюганского района </w:t>
      </w:r>
      <w:proofErr w:type="spellStart"/>
      <w:r w:rsidRPr="00E726CD">
        <w:rPr>
          <w:rFonts w:ascii="Times New Roman" w:hAnsi="Times New Roman" w:cs="Times New Roman"/>
          <w:sz w:val="26"/>
          <w:szCs w:val="26"/>
        </w:rPr>
        <w:t>Бузунову</w:t>
      </w:r>
      <w:proofErr w:type="spellEnd"/>
      <w:r w:rsidRPr="00E726CD">
        <w:rPr>
          <w:rFonts w:ascii="Times New Roman" w:hAnsi="Times New Roman" w:cs="Times New Roman"/>
          <w:sz w:val="26"/>
          <w:szCs w:val="26"/>
        </w:rPr>
        <w:t xml:space="preserve"> М.Ф.</w:t>
      </w:r>
    </w:p>
    <w:p w14:paraId="1A30CABE" w14:textId="77777777" w:rsidR="009D6AE1" w:rsidRPr="00E726CD" w:rsidRDefault="009D6AE1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5CDE9099" w14:textId="77777777" w:rsidR="009D6AE1" w:rsidRPr="00E726CD" w:rsidRDefault="009D6AE1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15E128D" w14:textId="77777777" w:rsidR="00D91FAF" w:rsidRPr="00E726CD" w:rsidRDefault="00D91FAF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EA5BC6F" w14:textId="77777777" w:rsidR="00F8707F" w:rsidRPr="001D187A" w:rsidRDefault="00F8707F" w:rsidP="00F8707F">
      <w:pPr>
        <w:tabs>
          <w:tab w:val="left" w:pos="6237"/>
        </w:tabs>
        <w:spacing w:line="280" w:lineRule="exact"/>
        <w:rPr>
          <w:rFonts w:ascii="Times New Roman" w:hAnsi="Times New Roman"/>
          <w:sz w:val="26"/>
          <w:szCs w:val="26"/>
        </w:rPr>
      </w:pPr>
      <w:r w:rsidRPr="001D187A">
        <w:rPr>
          <w:rFonts w:ascii="Times New Roman" w:hAnsi="Times New Roman"/>
          <w:sz w:val="26"/>
          <w:szCs w:val="26"/>
        </w:rPr>
        <w:t xml:space="preserve">Глава района </w:t>
      </w:r>
      <w:r w:rsidRPr="001D187A">
        <w:rPr>
          <w:rFonts w:ascii="Times New Roman" w:hAnsi="Times New Roman"/>
          <w:sz w:val="26"/>
          <w:szCs w:val="26"/>
        </w:rPr>
        <w:tab/>
      </w:r>
      <w:proofErr w:type="spellStart"/>
      <w:r w:rsidRPr="001D187A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14:paraId="55B2C9C7" w14:textId="05D5302C" w:rsidR="009D6AE1" w:rsidRPr="00E726CD" w:rsidRDefault="009D6AE1" w:rsidP="002D4F9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6F3B388" w14:textId="77777777" w:rsidR="009D6AE1" w:rsidRPr="00E726CD" w:rsidRDefault="009D6AE1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E3B32E3" w14:textId="77777777" w:rsidR="001F0429" w:rsidRPr="00E726CD" w:rsidRDefault="001F0429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01BF713" w14:textId="77777777" w:rsidR="001F0429" w:rsidRPr="00E726CD" w:rsidRDefault="001F0429" w:rsidP="002D4F90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14:paraId="1EBA0059" w14:textId="77777777" w:rsidR="00F8707F" w:rsidRPr="00F8707F" w:rsidRDefault="00F8707F" w:rsidP="00F8707F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F8707F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60AC1C50" w14:textId="77777777" w:rsidR="00F8707F" w:rsidRPr="00F8707F" w:rsidRDefault="00F8707F" w:rsidP="00F8707F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F8707F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45C71BED" w14:textId="77777777" w:rsidR="00F8707F" w:rsidRPr="00F8707F" w:rsidRDefault="00F8707F" w:rsidP="00F8707F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F8707F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02873E66" w14:textId="0DA43F8B" w:rsidR="00F8707F" w:rsidRPr="00F8707F" w:rsidRDefault="00F8707F" w:rsidP="00F8707F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F8707F">
        <w:rPr>
          <w:rFonts w:ascii="Times New Roman" w:hAnsi="Times New Roman" w:cs="Times New Roman"/>
          <w:sz w:val="26"/>
          <w:szCs w:val="26"/>
        </w:rPr>
        <w:t xml:space="preserve">от </w:t>
      </w:r>
      <w:r w:rsidR="00A63756">
        <w:rPr>
          <w:rFonts w:ascii="Times New Roman" w:hAnsi="Times New Roman" w:cs="Times New Roman"/>
          <w:sz w:val="26"/>
          <w:szCs w:val="26"/>
        </w:rPr>
        <w:t>12.01.2021</w:t>
      </w:r>
      <w:r w:rsidRPr="00F8707F">
        <w:rPr>
          <w:rFonts w:ascii="Times New Roman" w:hAnsi="Times New Roman" w:cs="Times New Roman"/>
          <w:sz w:val="26"/>
          <w:szCs w:val="26"/>
        </w:rPr>
        <w:t xml:space="preserve"> №</w:t>
      </w:r>
      <w:r w:rsidR="00A63756">
        <w:rPr>
          <w:rFonts w:ascii="Times New Roman" w:hAnsi="Times New Roman" w:cs="Times New Roman"/>
          <w:sz w:val="26"/>
          <w:szCs w:val="26"/>
        </w:rPr>
        <w:t xml:space="preserve"> 27-па</w:t>
      </w:r>
      <w:bookmarkStart w:id="0" w:name="_GoBack"/>
      <w:bookmarkEnd w:id="0"/>
    </w:p>
    <w:p w14:paraId="657202F3" w14:textId="77777777" w:rsidR="00A97B2D" w:rsidRPr="00E726CD" w:rsidRDefault="00A97B2D" w:rsidP="00F8707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2411103" w14:textId="7CC262EF" w:rsidR="00B45548" w:rsidRPr="00E726CD" w:rsidRDefault="00B45548" w:rsidP="00F8707F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«Приложение </w:t>
      </w:r>
    </w:p>
    <w:p w14:paraId="05367284" w14:textId="25C7CAF8" w:rsidR="00B45548" w:rsidRPr="00E726CD" w:rsidRDefault="00B45548" w:rsidP="00F8707F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14D3DDF0" w14:textId="485A58AB" w:rsidR="00B45548" w:rsidRPr="00E726CD" w:rsidRDefault="00B45548" w:rsidP="00F8707F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1EF60B91" w14:textId="29EFE258" w:rsidR="00B45548" w:rsidRPr="00E726CD" w:rsidRDefault="00B45548" w:rsidP="00F8707F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от 24.12.2019 № 2688-па</w:t>
      </w:r>
    </w:p>
    <w:p w14:paraId="6026892C" w14:textId="77777777" w:rsidR="00116626" w:rsidRPr="00E726CD" w:rsidRDefault="00116626" w:rsidP="00B4554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41695279" w14:textId="77777777" w:rsidR="006F257C" w:rsidRPr="00E726CD" w:rsidRDefault="005E4DD0" w:rsidP="002D4F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br/>
      </w:r>
      <w:r w:rsidR="006F257C" w:rsidRPr="00E726CD">
        <w:rPr>
          <w:rFonts w:ascii="Times New Roman" w:hAnsi="Times New Roman" w:cs="Times New Roman"/>
          <w:sz w:val="26"/>
          <w:szCs w:val="26"/>
        </w:rPr>
        <w:t>БЮДЖЕТНЫЙ ПРОГНОЗ</w:t>
      </w:r>
    </w:p>
    <w:p w14:paraId="008DBE9B" w14:textId="77777777" w:rsidR="005D29E4" w:rsidRPr="00E726CD" w:rsidRDefault="006F257C" w:rsidP="002D4F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Нефтеюганского района на долгосрочный период</w:t>
      </w:r>
    </w:p>
    <w:p w14:paraId="58D60132" w14:textId="77777777" w:rsidR="00845AC8" w:rsidRPr="00E726CD" w:rsidRDefault="00845AC8" w:rsidP="002D4F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4F8C08C" w14:textId="77777777" w:rsidR="00845AC8" w:rsidRPr="00E726CD" w:rsidRDefault="00845AC8" w:rsidP="002D4F9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1.</w:t>
      </w:r>
      <w:r w:rsidRPr="00E726CD">
        <w:rPr>
          <w:rFonts w:ascii="Times New Roman" w:hAnsi="Times New Roman" w:cs="Times New Roman"/>
          <w:sz w:val="26"/>
          <w:szCs w:val="26"/>
        </w:rPr>
        <w:tab/>
        <w:t xml:space="preserve">Основные итоги реализации бюджетной политики Нефтеюганского района, условия формирования </w:t>
      </w:r>
      <w:r w:rsidR="0016027B" w:rsidRPr="00E726CD">
        <w:rPr>
          <w:rFonts w:ascii="Times New Roman" w:hAnsi="Times New Roman" w:cs="Times New Roman"/>
          <w:sz w:val="26"/>
          <w:szCs w:val="26"/>
        </w:rPr>
        <w:t>б</w:t>
      </w:r>
      <w:r w:rsidRPr="00E726CD">
        <w:rPr>
          <w:rFonts w:ascii="Times New Roman" w:hAnsi="Times New Roman" w:cs="Times New Roman"/>
          <w:sz w:val="26"/>
          <w:szCs w:val="26"/>
        </w:rPr>
        <w:t>юджетного прогноза в текущем периоде</w:t>
      </w:r>
    </w:p>
    <w:p w14:paraId="75FF7094" w14:textId="77777777" w:rsidR="00845AC8" w:rsidRPr="00E726CD" w:rsidRDefault="00845AC8" w:rsidP="002D4F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38EE708" w14:textId="77777777" w:rsidR="00845AC8" w:rsidRPr="00E726CD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Выполнение </w:t>
      </w:r>
      <w:proofErr w:type="spellStart"/>
      <w:r w:rsidRPr="00E726CD">
        <w:rPr>
          <w:rFonts w:ascii="Times New Roman" w:hAnsi="Times New Roman" w:cs="Times New Roman"/>
          <w:sz w:val="26"/>
          <w:szCs w:val="26"/>
        </w:rPr>
        <w:t>Нефтеюганским</w:t>
      </w:r>
      <w:proofErr w:type="spellEnd"/>
      <w:r w:rsidRPr="00E726CD">
        <w:rPr>
          <w:rFonts w:ascii="Times New Roman" w:hAnsi="Times New Roman" w:cs="Times New Roman"/>
          <w:sz w:val="26"/>
          <w:szCs w:val="26"/>
        </w:rPr>
        <w:t xml:space="preserve"> районом возложенных на него </w:t>
      </w:r>
      <w:r w:rsidR="00E364EA" w:rsidRPr="00E726CD">
        <w:rPr>
          <w:rFonts w:ascii="Times New Roman" w:hAnsi="Times New Roman" w:cs="Times New Roman"/>
          <w:sz w:val="26"/>
          <w:szCs w:val="26"/>
        </w:rPr>
        <w:t>полномочий</w:t>
      </w:r>
      <w:r w:rsidRPr="00E726CD">
        <w:rPr>
          <w:rFonts w:ascii="Times New Roman" w:hAnsi="Times New Roman" w:cs="Times New Roman"/>
          <w:sz w:val="26"/>
          <w:szCs w:val="26"/>
        </w:rPr>
        <w:t xml:space="preserve"> связано с наличием финансовых ресурсов. </w:t>
      </w:r>
      <w:proofErr w:type="spellStart"/>
      <w:r w:rsidRPr="00E726CD">
        <w:rPr>
          <w:rFonts w:ascii="Times New Roman" w:hAnsi="Times New Roman" w:cs="Times New Roman"/>
          <w:sz w:val="26"/>
          <w:szCs w:val="26"/>
        </w:rPr>
        <w:t>Нефтеюганский</w:t>
      </w:r>
      <w:proofErr w:type="spellEnd"/>
      <w:r w:rsidRPr="00E726CD">
        <w:rPr>
          <w:rFonts w:ascii="Times New Roman" w:hAnsi="Times New Roman" w:cs="Times New Roman"/>
          <w:sz w:val="26"/>
          <w:szCs w:val="26"/>
        </w:rPr>
        <w:t xml:space="preserve"> район взаимодействует </w:t>
      </w:r>
      <w:r w:rsidR="0076584C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 xml:space="preserve">с налогоплательщиками и получателями бюджетных средств. Эти отношения строятся в соответствии с финансово-бюджетной политикой, разрабатываемой </w:t>
      </w:r>
      <w:r w:rsidR="0076584C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и осуществляемой органами местного самоуправления Нефтеюганского района.</w:t>
      </w:r>
    </w:p>
    <w:p w14:paraId="7C42151D" w14:textId="77777777" w:rsidR="00845AC8" w:rsidRPr="00E726CD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Бюджетный прогноз основан на прогнозе социально-экономического развития Нефтеюганского района на долгосрочный период.</w:t>
      </w:r>
    </w:p>
    <w:p w14:paraId="0E30F95E" w14:textId="77777777" w:rsidR="00845AC8" w:rsidRPr="00E726CD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Целью бюджетного прогноза является разработка и обоснование оптимальных путей развития бюджета Нефтеюганского района (далее – бюджета района) на основе сложившихся тенденций, социально-экономических условий и перспективных оценок.</w:t>
      </w:r>
    </w:p>
    <w:p w14:paraId="07DB3A22" w14:textId="77777777" w:rsidR="00B7287B" w:rsidRPr="00E726CD" w:rsidRDefault="00B7287B" w:rsidP="00B728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Формирование бюджетного прогноза осуществляется в новых экономических условиях, складывающихся на фоне ситуации</w:t>
      </w:r>
      <w:r w:rsidR="002473B1" w:rsidRPr="00E726CD">
        <w:rPr>
          <w:rFonts w:ascii="Times New Roman" w:hAnsi="Times New Roman" w:cs="Times New Roman"/>
          <w:sz w:val="26"/>
          <w:szCs w:val="26"/>
        </w:rPr>
        <w:t>,</w:t>
      </w:r>
      <w:r w:rsidRPr="00E726CD">
        <w:rPr>
          <w:rFonts w:ascii="Times New Roman" w:hAnsi="Times New Roman" w:cs="Times New Roman"/>
          <w:sz w:val="26"/>
          <w:szCs w:val="26"/>
        </w:rPr>
        <w:t xml:space="preserve"> вызванной распространением новой </w:t>
      </w:r>
      <w:proofErr w:type="spellStart"/>
      <w:r w:rsidRPr="00E726CD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E726CD">
        <w:rPr>
          <w:rFonts w:ascii="Times New Roman" w:hAnsi="Times New Roman" w:cs="Times New Roman"/>
          <w:sz w:val="26"/>
          <w:szCs w:val="26"/>
        </w:rPr>
        <w:t xml:space="preserve"> инфекции COVID-19</w:t>
      </w:r>
      <w:r w:rsidR="002473B1" w:rsidRPr="00E726CD">
        <w:rPr>
          <w:rFonts w:ascii="Times New Roman" w:hAnsi="Times New Roman" w:cs="Times New Roman"/>
          <w:sz w:val="26"/>
          <w:szCs w:val="26"/>
        </w:rPr>
        <w:t>,</w:t>
      </w:r>
      <w:r w:rsidRPr="00E726CD">
        <w:rPr>
          <w:rFonts w:ascii="Times New Roman" w:hAnsi="Times New Roman" w:cs="Times New Roman"/>
          <w:sz w:val="26"/>
          <w:szCs w:val="26"/>
        </w:rPr>
        <w:t xml:space="preserve"> и принятием мер по устранению ее последствий.</w:t>
      </w:r>
    </w:p>
    <w:p w14:paraId="0051D990" w14:textId="77777777" w:rsidR="00845AC8" w:rsidRPr="00E726CD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Основными результатами реализации бюджетной политики в период </w:t>
      </w:r>
      <w:r w:rsidR="0076584C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до 20</w:t>
      </w:r>
      <w:r w:rsidR="00301FDC" w:rsidRPr="00E726CD">
        <w:rPr>
          <w:rFonts w:ascii="Times New Roman" w:hAnsi="Times New Roman" w:cs="Times New Roman"/>
          <w:sz w:val="26"/>
          <w:szCs w:val="26"/>
        </w:rPr>
        <w:t>20</w:t>
      </w:r>
      <w:r w:rsidRPr="00E726CD">
        <w:rPr>
          <w:rFonts w:ascii="Times New Roman" w:hAnsi="Times New Roman" w:cs="Times New Roman"/>
          <w:sz w:val="26"/>
          <w:szCs w:val="26"/>
        </w:rPr>
        <w:t xml:space="preserve"> года стали обеспечение сбалансированности и устойчивости бюджетной системы Нефтеюганского района, оптимизация расходов бюджета района, формирование бюджета района на основе муниципальных программ, переход </w:t>
      </w:r>
      <w:r w:rsidR="0076584C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к формированию муниципальных заданий на оказание муниципальных услуг физическим и юридическим лицам, совершенствование межбюджетных отношений, управления муниципальными активами и обязательствами, формирование «Бюджета для граждан».</w:t>
      </w:r>
    </w:p>
    <w:p w14:paraId="5F14070F" w14:textId="72CB1AE3" w:rsidR="001B5B54" w:rsidRPr="00E726CD" w:rsidRDefault="00C11D4B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Нефтеюганском районе </w:t>
      </w:r>
      <w:r w:rsidR="001B5B54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</w:t>
      </w:r>
      <w:r w:rsidR="00301FDC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ивается</w:t>
      </w:r>
      <w:r w:rsidR="001B5B54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интеграция региональных проектов, направленных на достижение результатов национальных проектов в муниципальные программы Нефтеюганского района. Муниципальные программы Нефтеюганского района утверждены в новой структуре и включают региональные проекты, направленные на реализацию утвержденных Указом Президента Российской Федерации национальных проектов.</w:t>
      </w:r>
    </w:p>
    <w:p w14:paraId="1E5FA890" w14:textId="77777777" w:rsidR="001B5B54" w:rsidRPr="00E726CD" w:rsidRDefault="001B5B54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Бюджетные ассигнования на их реализацию предусмотрены в бюджете района в приоритетном порядке.</w:t>
      </w:r>
    </w:p>
    <w:p w14:paraId="56D26391" w14:textId="77777777" w:rsidR="001B5B54" w:rsidRPr="00E726CD" w:rsidRDefault="001B5B54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Обеспечено обособление бюджетных ассигнований: каждому проекту присвоено уникальное буквенное обозначение, которое присутствует в коде соответствующего регионального проекта, что позволяет обеспечить прозрачность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возможность осуществления контроля за использованием бюджетных средств</w:t>
      </w:r>
      <w:r w:rsidR="00183686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выделенных на реализацию проекта.</w:t>
      </w:r>
    </w:p>
    <w:p w14:paraId="6042A7E9" w14:textId="77777777" w:rsidR="001B5B54" w:rsidRPr="00E726CD" w:rsidRDefault="001B5B54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проектов осуществляется на основе проектного управления. Определена персональная ответственность руководителей проектов за достижение целевых показателей, выполнение задач, достижение результатов проектов, а также выполнение плана мероприятий по реализации проектов.</w:t>
      </w:r>
    </w:p>
    <w:p w14:paraId="7830879B" w14:textId="77777777" w:rsidR="00845AC8" w:rsidRPr="00E726CD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В результате реализации комплекса мероприятий в бюджетный процесс </w:t>
      </w:r>
      <w:r w:rsidR="0076584C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в Нефтеюганском районе внедрены инструменты бюджетного планирования, как:</w:t>
      </w:r>
    </w:p>
    <w:p w14:paraId="78CF5013" w14:textId="74D37D42" w:rsidR="00845AC8" w:rsidRPr="00E726CD" w:rsidRDefault="001B5B54" w:rsidP="002D4F90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п</w:t>
      </w:r>
      <w:r w:rsidR="007460B4" w:rsidRPr="00E726CD">
        <w:rPr>
          <w:rFonts w:ascii="Times New Roman" w:hAnsi="Times New Roman" w:cs="Times New Roman"/>
          <w:sz w:val="26"/>
          <w:szCs w:val="26"/>
        </w:rPr>
        <w:t xml:space="preserve">рименение </w:t>
      </w:r>
      <w:r w:rsidR="00845AC8" w:rsidRPr="00E726CD">
        <w:rPr>
          <w:rFonts w:ascii="Times New Roman" w:hAnsi="Times New Roman" w:cs="Times New Roman"/>
          <w:sz w:val="26"/>
          <w:szCs w:val="26"/>
        </w:rPr>
        <w:t>методик распределения межбюджетных трансфертов;</w:t>
      </w:r>
    </w:p>
    <w:p w14:paraId="443FD207" w14:textId="7079447C" w:rsidR="00845AC8" w:rsidRPr="00E726CD" w:rsidRDefault="00845AC8" w:rsidP="002D4F90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внедрение инструментов бюджетирования, ориентированного на результат, включая разработку муниципальных программ Нефтеюганского района, переход </w:t>
      </w:r>
      <w:r w:rsidR="0076584C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от сметного финансирования учреждений к финансовому обеспечению муниципальных заданий на оказание муниципальных услуг</w:t>
      </w:r>
      <w:r w:rsidR="00516745" w:rsidRPr="00E726CD">
        <w:rPr>
          <w:rFonts w:ascii="Times New Roman" w:hAnsi="Times New Roman" w:cs="Times New Roman"/>
          <w:sz w:val="26"/>
          <w:szCs w:val="26"/>
        </w:rPr>
        <w:t xml:space="preserve">, осуществление закупок на основе муниципальных контрактов для обеспечения муниципальных нужд, заключаемых муниципальными заказчиками с исполнителями в установленном законодательством Российской Федерации порядке, а также на основе соглашений </w:t>
      </w:r>
      <w:r w:rsidR="00BF6C44" w:rsidRPr="00E726CD">
        <w:rPr>
          <w:rFonts w:ascii="Times New Roman" w:hAnsi="Times New Roman" w:cs="Times New Roman"/>
          <w:sz w:val="26"/>
          <w:szCs w:val="26"/>
        </w:rPr>
        <w:br/>
      </w:r>
      <w:r w:rsidR="00516745" w:rsidRPr="00E726CD">
        <w:rPr>
          <w:rFonts w:ascii="Times New Roman" w:hAnsi="Times New Roman" w:cs="Times New Roman"/>
          <w:sz w:val="26"/>
          <w:szCs w:val="26"/>
        </w:rPr>
        <w:t xml:space="preserve">с отраслевыми департаментами Ханты-Мансийского автономного округа </w:t>
      </w:r>
      <w:r w:rsidR="00BF6C44" w:rsidRPr="00E726CD">
        <w:rPr>
          <w:rFonts w:ascii="Times New Roman" w:hAnsi="Times New Roman" w:cs="Times New Roman"/>
          <w:sz w:val="26"/>
          <w:szCs w:val="26"/>
        </w:rPr>
        <w:t>–</w:t>
      </w:r>
      <w:r w:rsidR="00516745" w:rsidRPr="00E726CD">
        <w:rPr>
          <w:rFonts w:ascii="Times New Roman" w:hAnsi="Times New Roman" w:cs="Times New Roman"/>
          <w:sz w:val="26"/>
          <w:szCs w:val="26"/>
        </w:rPr>
        <w:t xml:space="preserve"> Югры </w:t>
      </w:r>
      <w:r w:rsidR="00BF6C44" w:rsidRPr="00E726CD">
        <w:rPr>
          <w:rFonts w:ascii="Times New Roman" w:hAnsi="Times New Roman" w:cs="Times New Roman"/>
          <w:sz w:val="26"/>
          <w:szCs w:val="26"/>
        </w:rPr>
        <w:br/>
      </w:r>
      <w:r w:rsidR="00516745" w:rsidRPr="00E726CD">
        <w:rPr>
          <w:rFonts w:ascii="Times New Roman" w:hAnsi="Times New Roman" w:cs="Times New Roman"/>
          <w:sz w:val="26"/>
          <w:szCs w:val="26"/>
        </w:rPr>
        <w:t xml:space="preserve">об обеспечении </w:t>
      </w:r>
      <w:proofErr w:type="spellStart"/>
      <w:r w:rsidR="00516745" w:rsidRPr="00E726CD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="00516745" w:rsidRPr="00E726CD">
        <w:rPr>
          <w:rFonts w:ascii="Times New Roman" w:hAnsi="Times New Roman" w:cs="Times New Roman"/>
          <w:sz w:val="26"/>
          <w:szCs w:val="26"/>
        </w:rPr>
        <w:t xml:space="preserve"> мероприятий муниципальных программ</w:t>
      </w:r>
      <w:r w:rsidRPr="00E726CD">
        <w:rPr>
          <w:rFonts w:ascii="Times New Roman" w:hAnsi="Times New Roman" w:cs="Times New Roman"/>
          <w:sz w:val="26"/>
          <w:szCs w:val="26"/>
        </w:rPr>
        <w:t>;</w:t>
      </w:r>
    </w:p>
    <w:p w14:paraId="5F692A63" w14:textId="77777777" w:rsidR="00845AC8" w:rsidRPr="00E726CD" w:rsidRDefault="00845AC8" w:rsidP="002D4F90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со</w:t>
      </w:r>
      <w:r w:rsidR="00A35D7E" w:rsidRPr="00E726CD">
        <w:rPr>
          <w:rFonts w:ascii="Times New Roman" w:hAnsi="Times New Roman" w:cs="Times New Roman"/>
          <w:sz w:val="26"/>
          <w:szCs w:val="26"/>
        </w:rPr>
        <w:t xml:space="preserve">вершенствование </w:t>
      </w:r>
      <w:r w:rsidRPr="00E726CD">
        <w:rPr>
          <w:rFonts w:ascii="Times New Roman" w:hAnsi="Times New Roman" w:cs="Times New Roman"/>
          <w:sz w:val="26"/>
          <w:szCs w:val="26"/>
        </w:rPr>
        <w:t>системы мониторинга качества финансового менеджмента, осуществляемого главными распорядителями средств бюджета района.</w:t>
      </w:r>
    </w:p>
    <w:p w14:paraId="608BFB9E" w14:textId="77453E75" w:rsidR="00845AC8" w:rsidRPr="00E726CD" w:rsidRDefault="00845AC8" w:rsidP="00F8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При формировании бюджета района на очередной финансовый год и плановый период введена практика подготовки главными распорядителями обоснований бюджетных ассигнований, в которых указываются данные о динамике планируемых бюджетных расходов, а также приводятся значения целевых показателей деятельности главного распорядителя в отчетном году и плановом периоде.</w:t>
      </w:r>
    </w:p>
    <w:p w14:paraId="7540CC90" w14:textId="735099BD" w:rsidR="00845AC8" w:rsidRPr="00E726CD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На протяжении ряда лет осуществляются мероприятия по мобилизации доходов и повышению эффективности бюджетных расходов: утверждается план мероприятий по увеличению собственной доходной базы бюджета района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 xml:space="preserve">на очередной финансовый год, направленный на мобилизацию доходов; проводятся заседания, межведомственные комиссии по вопросам расширения доходной базы, укреплению контроля за соблюдением налоговой дисциплины, осуществляется взаимодействие с руководителями крупных предприятий, расположенных </w:t>
      </w:r>
      <w:r w:rsidR="005E7D29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 xml:space="preserve">на территории Нефтеюганского района в вопросе оказания содействия по взысканию задолженности в бюджет района; осуществляется контроль за выполнением условий договоров аренды, за поступлением арендных платежей, принимаются меры </w:t>
      </w:r>
      <w:r w:rsidR="005E7D29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по увеличению собираемости арендной платы (направляются уведомления и акты сверок о задолженности).</w:t>
      </w:r>
    </w:p>
    <w:p w14:paraId="51F4AD4B" w14:textId="77777777" w:rsidR="00845AC8" w:rsidRPr="00E726CD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Значительный прогресс</w:t>
      </w:r>
      <w:r w:rsidR="001D757F" w:rsidRPr="00E726CD">
        <w:rPr>
          <w:rFonts w:ascii="Times New Roman" w:hAnsi="Times New Roman" w:cs="Times New Roman"/>
          <w:sz w:val="26"/>
          <w:szCs w:val="26"/>
        </w:rPr>
        <w:t>,</w:t>
      </w:r>
      <w:r w:rsidRPr="00E726CD">
        <w:rPr>
          <w:rFonts w:ascii="Times New Roman" w:hAnsi="Times New Roman" w:cs="Times New Roman"/>
          <w:sz w:val="26"/>
          <w:szCs w:val="26"/>
        </w:rPr>
        <w:t xml:space="preserve"> достигнут в части повышения открытости </w:t>
      </w:r>
      <w:r w:rsidR="005E7D29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и прозрачности бюджетного процесса.</w:t>
      </w:r>
    </w:p>
    <w:p w14:paraId="32A8EF30" w14:textId="77777777" w:rsidR="00845AC8" w:rsidRPr="00E726CD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На официальном сайте органов местного самоуправления Нефтеюганского района размещается информация о деятельности департамента финансов Нефтеюганского района на всех стадиях бюджетного процесса. </w:t>
      </w:r>
    </w:p>
    <w:p w14:paraId="15ECCF38" w14:textId="77777777" w:rsidR="00845AC8" w:rsidRPr="00E726CD" w:rsidRDefault="00EE7F09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Для привлечения большего количества граждан к участию в бюджетном процессе проводятся</w:t>
      </w:r>
      <w:r w:rsidR="003A4FC3" w:rsidRPr="00E726CD">
        <w:rPr>
          <w:rFonts w:ascii="Times New Roman" w:hAnsi="Times New Roman" w:cs="Times New Roman"/>
          <w:sz w:val="26"/>
          <w:szCs w:val="26"/>
        </w:rPr>
        <w:t xml:space="preserve"> мероприятия по информированию об интернет</w:t>
      </w:r>
      <w:r w:rsidR="00845AC8" w:rsidRPr="00E726CD">
        <w:rPr>
          <w:rFonts w:ascii="Times New Roman" w:hAnsi="Times New Roman" w:cs="Times New Roman"/>
          <w:sz w:val="26"/>
          <w:szCs w:val="26"/>
        </w:rPr>
        <w:t xml:space="preserve"> ресурс</w:t>
      </w:r>
      <w:r w:rsidR="003A4FC3" w:rsidRPr="00E726CD">
        <w:rPr>
          <w:rFonts w:ascii="Times New Roman" w:hAnsi="Times New Roman" w:cs="Times New Roman"/>
          <w:sz w:val="26"/>
          <w:szCs w:val="26"/>
        </w:rPr>
        <w:t>е</w:t>
      </w:r>
      <w:r w:rsidR="00845AC8" w:rsidRPr="00E726CD">
        <w:rPr>
          <w:rFonts w:ascii="Times New Roman" w:hAnsi="Times New Roman" w:cs="Times New Roman"/>
          <w:sz w:val="26"/>
          <w:szCs w:val="26"/>
        </w:rPr>
        <w:t xml:space="preserve"> «Бюджет для граждан», где в доступной форме на регулярной основе публикуются брошюры </w:t>
      </w:r>
      <w:r w:rsidR="002101C2" w:rsidRPr="00E726CD">
        <w:rPr>
          <w:rFonts w:ascii="Times New Roman" w:hAnsi="Times New Roman" w:cs="Times New Roman"/>
          <w:sz w:val="26"/>
          <w:szCs w:val="26"/>
        </w:rPr>
        <w:br/>
      </w:r>
      <w:r w:rsidR="00845AC8" w:rsidRPr="00E726CD">
        <w:rPr>
          <w:rFonts w:ascii="Times New Roman" w:hAnsi="Times New Roman" w:cs="Times New Roman"/>
          <w:sz w:val="26"/>
          <w:szCs w:val="26"/>
        </w:rPr>
        <w:lastRenderedPageBreak/>
        <w:t xml:space="preserve">о бюджете района для заинтересованных организаций и жителей Нефтеюганского района, отражается информация обо всех этапах бюджетного процесса, начиная </w:t>
      </w:r>
      <w:r w:rsidR="002101C2" w:rsidRPr="00E726CD">
        <w:rPr>
          <w:rFonts w:ascii="Times New Roman" w:hAnsi="Times New Roman" w:cs="Times New Roman"/>
          <w:sz w:val="26"/>
          <w:szCs w:val="26"/>
        </w:rPr>
        <w:br/>
      </w:r>
      <w:r w:rsidR="00845AC8" w:rsidRPr="00E726CD">
        <w:rPr>
          <w:rFonts w:ascii="Times New Roman" w:hAnsi="Times New Roman" w:cs="Times New Roman"/>
          <w:sz w:val="26"/>
          <w:szCs w:val="26"/>
        </w:rPr>
        <w:t xml:space="preserve">с формирования бюджета района и его исполнения. При этом представление </w:t>
      </w:r>
      <w:r w:rsidR="002101C2" w:rsidRPr="00E726CD">
        <w:rPr>
          <w:rFonts w:ascii="Times New Roman" w:hAnsi="Times New Roman" w:cs="Times New Roman"/>
          <w:sz w:val="26"/>
          <w:szCs w:val="26"/>
        </w:rPr>
        <w:br/>
      </w:r>
      <w:r w:rsidR="00845AC8" w:rsidRPr="00E726CD">
        <w:rPr>
          <w:rFonts w:ascii="Times New Roman" w:hAnsi="Times New Roman" w:cs="Times New Roman"/>
          <w:sz w:val="26"/>
          <w:szCs w:val="26"/>
        </w:rPr>
        <w:t>и визуализация информации постоянно совершенствуются и добавляются показатели, наиболее актуальные для жителей Нефтеюганского района.</w:t>
      </w:r>
    </w:p>
    <w:p w14:paraId="38D65576" w14:textId="04DBF264" w:rsidR="005F6B8D" w:rsidRPr="00E726CD" w:rsidRDefault="008B0A8E" w:rsidP="00CA47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Президентом Российской Федерации 20</w:t>
      </w:r>
      <w:r w:rsidR="00F8707F">
        <w:rPr>
          <w:rFonts w:ascii="Times New Roman" w:hAnsi="Times New Roman" w:cs="Times New Roman"/>
          <w:sz w:val="26"/>
          <w:szCs w:val="26"/>
        </w:rPr>
        <w:t>.07.</w:t>
      </w:r>
      <w:r w:rsidRPr="00E726CD">
        <w:rPr>
          <w:rFonts w:ascii="Times New Roman" w:hAnsi="Times New Roman" w:cs="Times New Roman"/>
          <w:sz w:val="26"/>
          <w:szCs w:val="26"/>
        </w:rPr>
        <w:t xml:space="preserve">2020 подписан Федеральный закон </w:t>
      </w:r>
      <w:r w:rsidR="00503F47" w:rsidRPr="00E726CD">
        <w:rPr>
          <w:rFonts w:ascii="Times New Roman" w:hAnsi="Times New Roman" w:cs="Times New Roman"/>
          <w:sz w:val="26"/>
          <w:szCs w:val="26"/>
        </w:rPr>
        <w:t xml:space="preserve">№ 236-ФЗ </w:t>
      </w:r>
      <w:r w:rsidRPr="00E726CD">
        <w:rPr>
          <w:rFonts w:ascii="Times New Roman" w:hAnsi="Times New Roman" w:cs="Times New Roman"/>
          <w:sz w:val="26"/>
          <w:szCs w:val="26"/>
        </w:rPr>
        <w:t xml:space="preserve">«О внесении изменений в Федеральный закон «Об общих принципах организации местного самоуправления в Российской Федерации». Данный закон определяет единый порядок инициативного бюджетирования в России.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="00B95401" w:rsidRPr="00E726CD">
        <w:rPr>
          <w:rFonts w:ascii="Times New Roman" w:hAnsi="Times New Roman" w:cs="Times New Roman"/>
          <w:sz w:val="26"/>
          <w:szCs w:val="26"/>
        </w:rPr>
        <w:t>В Нефтеюганском районе р</w:t>
      </w:r>
      <w:r w:rsidRPr="00E726CD">
        <w:rPr>
          <w:rFonts w:ascii="Times New Roman" w:hAnsi="Times New Roman" w:cs="Times New Roman"/>
          <w:sz w:val="26"/>
          <w:szCs w:val="26"/>
        </w:rPr>
        <w:t xml:space="preserve">азвитие механизма </w:t>
      </w:r>
      <w:r w:rsidR="00AB5C44" w:rsidRPr="00E726CD">
        <w:rPr>
          <w:rFonts w:ascii="Times New Roman" w:hAnsi="Times New Roman" w:cs="Times New Roman"/>
          <w:sz w:val="26"/>
          <w:szCs w:val="26"/>
        </w:rPr>
        <w:t xml:space="preserve">инициативного бюджетирования </w:t>
      </w:r>
      <w:r w:rsidRPr="00E726CD">
        <w:rPr>
          <w:rFonts w:ascii="Times New Roman" w:hAnsi="Times New Roman" w:cs="Times New Roman"/>
          <w:sz w:val="26"/>
          <w:szCs w:val="26"/>
        </w:rPr>
        <w:t xml:space="preserve">- одно из наиболее активно развивающихся направлений проекта </w:t>
      </w:r>
      <w:r w:rsidR="00503F47" w:rsidRPr="00E726CD">
        <w:rPr>
          <w:rFonts w:ascii="Times New Roman" w:hAnsi="Times New Roman" w:cs="Times New Roman"/>
          <w:sz w:val="26"/>
          <w:szCs w:val="26"/>
        </w:rPr>
        <w:t>«</w:t>
      </w:r>
      <w:r w:rsidRPr="00E726CD">
        <w:rPr>
          <w:rFonts w:ascii="Times New Roman" w:hAnsi="Times New Roman" w:cs="Times New Roman"/>
          <w:sz w:val="26"/>
          <w:szCs w:val="26"/>
        </w:rPr>
        <w:t>Бюджет для граждан</w:t>
      </w:r>
      <w:r w:rsidR="00503F47" w:rsidRPr="00E726CD">
        <w:rPr>
          <w:rFonts w:ascii="Times New Roman" w:hAnsi="Times New Roman" w:cs="Times New Roman"/>
          <w:sz w:val="26"/>
          <w:szCs w:val="26"/>
        </w:rPr>
        <w:t>»</w:t>
      </w:r>
      <w:r w:rsidRPr="00E726CD">
        <w:rPr>
          <w:rFonts w:ascii="Times New Roman" w:hAnsi="Times New Roman" w:cs="Times New Roman"/>
          <w:sz w:val="26"/>
          <w:szCs w:val="26"/>
        </w:rPr>
        <w:t>.</w:t>
      </w:r>
    </w:p>
    <w:p w14:paraId="1199599A" w14:textId="77777777" w:rsidR="00845AC8" w:rsidRPr="00E726CD" w:rsidRDefault="00845AC8" w:rsidP="00CA47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Организация и проведение публичных слушаний по проекту решения Думы Нефтеюганского района о бюджете на очередной финансовый год и плановый период и по годовому отчету об исполнении бюджета, предоставляет гражданам открытый доступ к качественной информации.</w:t>
      </w:r>
    </w:p>
    <w:p w14:paraId="430F123B" w14:textId="77777777" w:rsidR="00845AC8" w:rsidRPr="00E726CD" w:rsidRDefault="00845AC8" w:rsidP="00CA47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В рамках полномочий финансового органа департамент финансов Нефтеюганского района осуществляет контроль за размещением муниципальными учреждениями Нефтеюганского района информации на официальном сайте </w:t>
      </w:r>
      <w:r w:rsidR="005E7D29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для размещения информации о государственных (муниципальных) учреждениях.</w:t>
      </w:r>
    </w:p>
    <w:p w14:paraId="343B3E7F" w14:textId="77777777" w:rsidR="00845AC8" w:rsidRPr="00E726CD" w:rsidRDefault="00845AC8" w:rsidP="00CA47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В целях реализации Федерального закона от 27.07.2010 № 210-ФЗ </w:t>
      </w:r>
      <w:r w:rsidR="005E7D29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 xml:space="preserve">«Об организации предоставления государственных и муниципальных услуг» </w:t>
      </w:r>
      <w:r w:rsidR="005E7D29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 xml:space="preserve">в Нефтеюганском районе проведены мероприятия по подключению </w:t>
      </w:r>
      <w:r w:rsidR="005E7D29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к Государственной информационной системе о государственных и муниципальных платежах.</w:t>
      </w:r>
    </w:p>
    <w:p w14:paraId="5FD9588A" w14:textId="77777777" w:rsidR="002647E7" w:rsidRPr="00E726CD" w:rsidRDefault="002647E7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Государственная информационная система о государственных </w:t>
      </w:r>
      <w:r w:rsidR="00C570D2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 xml:space="preserve">и муниципальных платежах является информационной системой,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услуг, иных платежей, являющихся источниками формирования доходов бюджета </w:t>
      </w:r>
    </w:p>
    <w:p w14:paraId="30268E22" w14:textId="3B24ABD5" w:rsidR="002647E7" w:rsidRPr="00E726CD" w:rsidRDefault="00203FEF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Все главные администраторы доходов бюджета района подключены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 xml:space="preserve">к </w:t>
      </w:r>
      <w:r w:rsidR="00F8707F">
        <w:rPr>
          <w:rFonts w:ascii="Times New Roman" w:hAnsi="Times New Roman" w:cs="Times New Roman"/>
          <w:sz w:val="26"/>
          <w:szCs w:val="26"/>
        </w:rPr>
        <w:t>г</w:t>
      </w:r>
      <w:r w:rsidR="00DC46AB" w:rsidRPr="00E726CD">
        <w:rPr>
          <w:rFonts w:ascii="Times New Roman" w:hAnsi="Times New Roman" w:cs="Times New Roman"/>
          <w:sz w:val="26"/>
          <w:szCs w:val="26"/>
        </w:rPr>
        <w:t xml:space="preserve">осударственной информационной </w:t>
      </w:r>
      <w:r w:rsidR="00D11B9A" w:rsidRPr="00E726CD">
        <w:rPr>
          <w:rFonts w:ascii="Times New Roman" w:hAnsi="Times New Roman" w:cs="Times New Roman"/>
          <w:sz w:val="26"/>
          <w:szCs w:val="26"/>
        </w:rPr>
        <w:t>системе</w:t>
      </w:r>
      <w:r w:rsidR="00DC46AB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D11B9A" w:rsidRPr="00E726CD">
        <w:rPr>
          <w:rFonts w:ascii="Times New Roman" w:hAnsi="Times New Roman" w:cs="Times New Roman"/>
          <w:sz w:val="26"/>
          <w:szCs w:val="26"/>
        </w:rPr>
        <w:t>о</w:t>
      </w:r>
      <w:r w:rsidR="00DC46AB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D11B9A" w:rsidRPr="00E726CD">
        <w:rPr>
          <w:rFonts w:ascii="Times New Roman" w:hAnsi="Times New Roman" w:cs="Times New Roman"/>
          <w:sz w:val="26"/>
          <w:szCs w:val="26"/>
        </w:rPr>
        <w:t xml:space="preserve">государственных и муниципальных платежах </w:t>
      </w:r>
      <w:r w:rsidRPr="00E726CD">
        <w:rPr>
          <w:rFonts w:ascii="Times New Roman" w:hAnsi="Times New Roman" w:cs="Times New Roman"/>
          <w:sz w:val="26"/>
          <w:szCs w:val="26"/>
        </w:rPr>
        <w:t>и осуществляют самостоятельное информационное взаимодействие с ГИС ГМП.</w:t>
      </w:r>
    </w:p>
    <w:p w14:paraId="52278CAF" w14:textId="77777777" w:rsidR="00845AC8" w:rsidRPr="00E726CD" w:rsidRDefault="00D150F3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Е</w:t>
      </w:r>
      <w:r w:rsidR="00845AC8" w:rsidRPr="00E726CD">
        <w:rPr>
          <w:rFonts w:ascii="Times New Roman" w:hAnsi="Times New Roman" w:cs="Times New Roman"/>
          <w:sz w:val="26"/>
          <w:szCs w:val="26"/>
        </w:rPr>
        <w:t xml:space="preserve">жегодно </w:t>
      </w:r>
      <w:proofErr w:type="spellStart"/>
      <w:r w:rsidR="00845AC8" w:rsidRPr="00E726CD">
        <w:rPr>
          <w:rFonts w:ascii="Times New Roman" w:hAnsi="Times New Roman" w:cs="Times New Roman"/>
          <w:sz w:val="26"/>
          <w:szCs w:val="26"/>
        </w:rPr>
        <w:t>Нефтеюганский</w:t>
      </w:r>
      <w:proofErr w:type="spellEnd"/>
      <w:r w:rsidR="00845AC8" w:rsidRPr="00E726CD">
        <w:rPr>
          <w:rFonts w:ascii="Times New Roman" w:hAnsi="Times New Roman" w:cs="Times New Roman"/>
          <w:sz w:val="26"/>
          <w:szCs w:val="26"/>
        </w:rPr>
        <w:t xml:space="preserve"> район принимает участие во Всероссийской акции «День финансовой грамотности в учебных заведениях» Нефтеюганского района, обеспечив максимальный охват организаций, осуществляющих образовательную деятельность в Нефтеюганском районе и привлечение авторитетных экспертов финансового сообщества для проведения уроков, лекций.</w:t>
      </w:r>
    </w:p>
    <w:p w14:paraId="524D09B6" w14:textId="77777777" w:rsidR="00845AC8" w:rsidRPr="00E726CD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Регулярное размещение в информационно-телекоммуникационном ресурсе «Бюджет для граждан», публичных слушаний по проекту бюджета, исполнению бюджета, а также проведение Дня финансовой грамотности в учебных заведениях района способствует повышению уровня финансовой грамотности населения </w:t>
      </w:r>
      <w:r w:rsidR="005E7D29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на территории Нефтеюганского района.</w:t>
      </w:r>
    </w:p>
    <w:p w14:paraId="707A79C9" w14:textId="37C68C4B" w:rsidR="000E326C" w:rsidRPr="00E726CD" w:rsidRDefault="00845AC8" w:rsidP="00F8707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В соответствии с бюджетным законодательством, а также в целях обеспечения прозрачности, открытости и подотчетности деятельности органов местного самоуправления Нефтеюганского района и муниципальных учреждений Нефтеюганского района в течение года регулярно осуществляется работа </w:t>
      </w:r>
      <w:r w:rsidR="005E7D29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в интегрированной информационной системе «Электронный бюджет».</w:t>
      </w:r>
      <w:r w:rsidR="005D4D38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C11D4B" w:rsidRPr="00E726CD">
        <w:rPr>
          <w:rFonts w:ascii="Times New Roman" w:hAnsi="Times New Roman" w:cs="Times New Roman"/>
          <w:sz w:val="26"/>
          <w:szCs w:val="26"/>
        </w:rPr>
        <w:t>С</w:t>
      </w:r>
      <w:r w:rsidR="007A060A" w:rsidRPr="00E726CD">
        <w:rPr>
          <w:rFonts w:ascii="Times New Roman" w:hAnsi="Times New Roman" w:cs="Times New Roman"/>
          <w:sz w:val="26"/>
          <w:szCs w:val="26"/>
        </w:rPr>
        <w:t>формирован</w:t>
      </w:r>
      <w:r w:rsidR="00177497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0E326C" w:rsidRPr="00E726CD">
        <w:rPr>
          <w:rFonts w:ascii="Times New Roman" w:hAnsi="Times New Roman" w:cs="Times New Roman"/>
          <w:sz w:val="26"/>
          <w:szCs w:val="26"/>
        </w:rPr>
        <w:lastRenderedPageBreak/>
        <w:t xml:space="preserve">единый Региональный перечень государственных (муниципальных) услуг работ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="000E326C" w:rsidRPr="00E726CD">
        <w:rPr>
          <w:rFonts w:ascii="Times New Roman" w:hAnsi="Times New Roman" w:cs="Times New Roman"/>
          <w:sz w:val="26"/>
          <w:szCs w:val="26"/>
        </w:rPr>
        <w:t xml:space="preserve">для государственных учреждений </w:t>
      </w:r>
      <w:r w:rsidR="00772906" w:rsidRPr="00E726CD">
        <w:rPr>
          <w:rFonts w:ascii="Times New Roman" w:hAnsi="Times New Roman" w:cs="Times New Roman"/>
          <w:sz w:val="26"/>
          <w:szCs w:val="26"/>
        </w:rPr>
        <w:t xml:space="preserve">Ханты-Мансийского </w:t>
      </w:r>
      <w:r w:rsidR="000E326C" w:rsidRPr="00E726CD">
        <w:rPr>
          <w:rFonts w:ascii="Times New Roman" w:hAnsi="Times New Roman" w:cs="Times New Roman"/>
          <w:sz w:val="26"/>
          <w:szCs w:val="26"/>
        </w:rPr>
        <w:t>автономного округа</w:t>
      </w:r>
      <w:r w:rsidR="00772906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655BA4" w:rsidRPr="00E726CD">
        <w:rPr>
          <w:rFonts w:ascii="Times New Roman" w:hAnsi="Times New Roman" w:cs="Times New Roman"/>
          <w:sz w:val="26"/>
          <w:szCs w:val="26"/>
        </w:rPr>
        <w:t>–</w:t>
      </w:r>
      <w:r w:rsidR="00772906" w:rsidRPr="00E726CD">
        <w:rPr>
          <w:rFonts w:ascii="Times New Roman" w:hAnsi="Times New Roman" w:cs="Times New Roman"/>
          <w:sz w:val="26"/>
          <w:szCs w:val="26"/>
        </w:rPr>
        <w:t xml:space="preserve"> Югры</w:t>
      </w:r>
      <w:r w:rsidR="000E326C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="000E326C" w:rsidRPr="00E726CD">
        <w:rPr>
          <w:rFonts w:ascii="Times New Roman" w:hAnsi="Times New Roman" w:cs="Times New Roman"/>
          <w:sz w:val="26"/>
          <w:szCs w:val="26"/>
        </w:rPr>
        <w:t>и муниципальных учреждений о</w:t>
      </w:r>
      <w:r w:rsidR="007A060A" w:rsidRPr="00E726CD">
        <w:rPr>
          <w:rFonts w:ascii="Times New Roman" w:hAnsi="Times New Roman" w:cs="Times New Roman"/>
          <w:sz w:val="26"/>
          <w:szCs w:val="26"/>
        </w:rPr>
        <w:t>рганов местного самоуправления, утвержденный приказом департамента финансов Ханты-Мансийского автономного округа – Югры от 22.12.2017 № 181-о «Об утверждении регионального перечня (</w:t>
      </w:r>
      <w:r w:rsidR="00C11D4B" w:rsidRPr="00E726CD">
        <w:rPr>
          <w:rFonts w:ascii="Times New Roman" w:hAnsi="Times New Roman" w:cs="Times New Roman"/>
          <w:sz w:val="26"/>
          <w:szCs w:val="26"/>
        </w:rPr>
        <w:t>классификатора) государственных</w:t>
      </w:r>
      <w:r w:rsidR="007A060A" w:rsidRPr="00E726CD">
        <w:rPr>
          <w:rFonts w:ascii="Times New Roman" w:hAnsi="Times New Roman" w:cs="Times New Roman"/>
          <w:sz w:val="26"/>
          <w:szCs w:val="26"/>
        </w:rPr>
        <w:t>(муниципальных)</w:t>
      </w:r>
      <w:r w:rsidR="00C11D4B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7A060A" w:rsidRPr="00E726CD">
        <w:rPr>
          <w:rFonts w:ascii="Times New Roman" w:hAnsi="Times New Roman" w:cs="Times New Roman"/>
          <w:sz w:val="26"/>
          <w:szCs w:val="26"/>
        </w:rPr>
        <w:t>услуг,</w:t>
      </w:r>
      <w:r w:rsidR="00C11D4B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7A060A" w:rsidRPr="00E726CD">
        <w:rPr>
          <w:rFonts w:ascii="Times New Roman" w:hAnsi="Times New Roman" w:cs="Times New Roman"/>
          <w:sz w:val="26"/>
          <w:szCs w:val="26"/>
        </w:rPr>
        <w:t>не</w:t>
      </w:r>
      <w:r w:rsidR="00C11D4B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7A060A" w:rsidRPr="00E726CD">
        <w:rPr>
          <w:rFonts w:ascii="Times New Roman" w:hAnsi="Times New Roman" w:cs="Times New Roman"/>
          <w:sz w:val="26"/>
          <w:szCs w:val="26"/>
        </w:rPr>
        <w:t>включенных</w:t>
      </w:r>
      <w:r w:rsidR="00C11D4B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7A060A" w:rsidRPr="00E726CD">
        <w:rPr>
          <w:rFonts w:ascii="Times New Roman" w:hAnsi="Times New Roman" w:cs="Times New Roman"/>
          <w:bCs/>
          <w:sz w:val="26"/>
          <w:szCs w:val="26"/>
        </w:rPr>
        <w:t xml:space="preserve">в общероссийские базовые (отраслевые) перечни (классификаторы) государственных и муниципальных услуг, </w:t>
      </w:r>
      <w:r w:rsidR="00F8707F">
        <w:rPr>
          <w:rFonts w:ascii="Times New Roman" w:hAnsi="Times New Roman" w:cs="Times New Roman"/>
          <w:bCs/>
          <w:sz w:val="26"/>
          <w:szCs w:val="26"/>
        </w:rPr>
        <w:br/>
      </w:r>
      <w:r w:rsidR="007A060A" w:rsidRPr="00E726CD">
        <w:rPr>
          <w:rFonts w:ascii="Times New Roman" w:hAnsi="Times New Roman" w:cs="Times New Roman"/>
          <w:bCs/>
          <w:sz w:val="26"/>
          <w:szCs w:val="26"/>
        </w:rPr>
        <w:t>и работ, оказываемых и выполняемых государственными (муниципальными) учреждениями Ханты-Мансий</w:t>
      </w:r>
      <w:r w:rsidR="00136540" w:rsidRPr="00E726CD">
        <w:rPr>
          <w:rFonts w:ascii="Times New Roman" w:hAnsi="Times New Roman" w:cs="Times New Roman"/>
          <w:bCs/>
          <w:sz w:val="26"/>
          <w:szCs w:val="26"/>
        </w:rPr>
        <w:t>ского автономного округа – Югры»</w:t>
      </w:r>
      <w:r w:rsidR="007A060A" w:rsidRPr="00E726CD">
        <w:rPr>
          <w:rFonts w:ascii="Times New Roman" w:hAnsi="Times New Roman" w:cs="Times New Roman"/>
          <w:sz w:val="26"/>
          <w:szCs w:val="26"/>
        </w:rPr>
        <w:t xml:space="preserve">. </w:t>
      </w:r>
      <w:r w:rsidR="000E326C" w:rsidRPr="00E726CD">
        <w:rPr>
          <w:rFonts w:ascii="Times New Roman" w:hAnsi="Times New Roman" w:cs="Times New Roman"/>
          <w:sz w:val="26"/>
          <w:szCs w:val="26"/>
        </w:rPr>
        <w:t xml:space="preserve">Региональный перечень </w:t>
      </w:r>
      <w:r w:rsidR="007A060A" w:rsidRPr="00E726CD">
        <w:rPr>
          <w:rFonts w:ascii="Times New Roman" w:hAnsi="Times New Roman" w:cs="Times New Roman"/>
          <w:sz w:val="26"/>
          <w:szCs w:val="26"/>
        </w:rPr>
        <w:t>дополняется</w:t>
      </w:r>
      <w:r w:rsidR="000E326C" w:rsidRPr="00E726CD">
        <w:rPr>
          <w:rFonts w:ascii="Times New Roman" w:hAnsi="Times New Roman" w:cs="Times New Roman"/>
          <w:sz w:val="26"/>
          <w:szCs w:val="26"/>
        </w:rPr>
        <w:t xml:space="preserve"> на основании заявок отраслевых исполнительных органов государственной власти </w:t>
      </w:r>
      <w:r w:rsidR="00311AED" w:rsidRPr="00E726CD">
        <w:rPr>
          <w:rFonts w:ascii="Times New Roman" w:hAnsi="Times New Roman" w:cs="Times New Roman"/>
          <w:bCs/>
          <w:sz w:val="26"/>
          <w:szCs w:val="26"/>
        </w:rPr>
        <w:t xml:space="preserve">Ханты-Мансийского </w:t>
      </w:r>
      <w:r w:rsidR="000E326C" w:rsidRPr="00E726CD">
        <w:rPr>
          <w:rFonts w:ascii="Times New Roman" w:hAnsi="Times New Roman" w:cs="Times New Roman"/>
          <w:sz w:val="26"/>
          <w:szCs w:val="26"/>
        </w:rPr>
        <w:t>автономного округа</w:t>
      </w:r>
      <w:r w:rsidR="00655BA4" w:rsidRPr="00E726CD">
        <w:rPr>
          <w:rFonts w:ascii="Times New Roman" w:hAnsi="Times New Roman" w:cs="Times New Roman"/>
          <w:sz w:val="26"/>
          <w:szCs w:val="26"/>
        </w:rPr>
        <w:t xml:space="preserve"> – </w:t>
      </w:r>
      <w:r w:rsidR="00311AED" w:rsidRPr="00E726CD">
        <w:rPr>
          <w:rFonts w:ascii="Times New Roman" w:hAnsi="Times New Roman" w:cs="Times New Roman"/>
          <w:sz w:val="26"/>
          <w:szCs w:val="26"/>
        </w:rPr>
        <w:t>Югры</w:t>
      </w:r>
      <w:r w:rsidR="000E326C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="000E326C" w:rsidRPr="00E726CD">
        <w:rPr>
          <w:rFonts w:ascii="Times New Roman" w:hAnsi="Times New Roman" w:cs="Times New Roman"/>
          <w:sz w:val="26"/>
          <w:szCs w:val="26"/>
        </w:rPr>
        <w:t>и отраслевых структур органов местного самоуправ</w:t>
      </w:r>
      <w:r w:rsidR="001241F7" w:rsidRPr="00E726CD">
        <w:rPr>
          <w:rFonts w:ascii="Times New Roman" w:hAnsi="Times New Roman" w:cs="Times New Roman"/>
          <w:sz w:val="26"/>
          <w:szCs w:val="26"/>
        </w:rPr>
        <w:t>ления муниципальных образований</w:t>
      </w:r>
      <w:r w:rsidR="000E326C" w:rsidRPr="00E726C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59EF8BA" w14:textId="5700E9DE" w:rsidR="00845AC8" w:rsidRPr="00E726CD" w:rsidRDefault="00845AC8" w:rsidP="00F8707F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726CD">
        <w:rPr>
          <w:sz w:val="26"/>
          <w:szCs w:val="26"/>
        </w:rPr>
        <w:t>Таким образом, на сегодняшний момент в Нефтеюганском районе сложился определенный уровень автоматизации различных функций и процессов, адекватный уровню развития сферы управления муниципальными финансами.</w:t>
      </w:r>
    </w:p>
    <w:p w14:paraId="5EB8AFD7" w14:textId="77777777" w:rsidR="00772906" w:rsidRPr="00E726CD" w:rsidRDefault="00A45F56" w:rsidP="002D4F9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26CD">
        <w:rPr>
          <w:rFonts w:ascii="Times New Roman" w:eastAsia="Calibri" w:hAnsi="Times New Roman" w:cs="Times New Roman"/>
          <w:sz w:val="26"/>
          <w:szCs w:val="26"/>
        </w:rPr>
        <w:t>Одновременно, в</w:t>
      </w:r>
      <w:r w:rsidR="00772906" w:rsidRPr="00E726CD">
        <w:rPr>
          <w:rFonts w:ascii="Times New Roman" w:eastAsia="Calibri" w:hAnsi="Times New Roman" w:cs="Times New Roman"/>
          <w:sz w:val="26"/>
          <w:szCs w:val="26"/>
        </w:rPr>
        <w:t xml:space="preserve"> целях стимулирования деятельности органов местного самоуправления поселений, входящих в состав Нефтеюганского района, в повышении качества организации и осуществления бюджетного процесса действует механизм грантовой поддержки поселений.</w:t>
      </w:r>
    </w:p>
    <w:p w14:paraId="6E3EB4C0" w14:textId="77777777" w:rsidR="00845AC8" w:rsidRPr="00E726CD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Бюджетная политика</w:t>
      </w:r>
      <w:r w:rsidR="006B0910" w:rsidRPr="00E726CD">
        <w:rPr>
          <w:rFonts w:ascii="Times New Roman" w:hAnsi="Times New Roman" w:cs="Times New Roman"/>
          <w:sz w:val="26"/>
          <w:szCs w:val="26"/>
        </w:rPr>
        <w:t xml:space="preserve"> Нефтеюганского района на 202</w:t>
      </w:r>
      <w:r w:rsidR="00A06328" w:rsidRPr="00E726CD">
        <w:rPr>
          <w:rFonts w:ascii="Times New Roman" w:hAnsi="Times New Roman" w:cs="Times New Roman"/>
          <w:sz w:val="26"/>
          <w:szCs w:val="26"/>
        </w:rPr>
        <w:t>1</w:t>
      </w:r>
      <w:r w:rsidRPr="00E726CD">
        <w:rPr>
          <w:rFonts w:ascii="Times New Roman" w:hAnsi="Times New Roman" w:cs="Times New Roman"/>
          <w:sz w:val="26"/>
          <w:szCs w:val="26"/>
        </w:rPr>
        <w:t xml:space="preserve"> год и на плановый период 20</w:t>
      </w:r>
      <w:r w:rsidR="006B0910" w:rsidRPr="00E726CD">
        <w:rPr>
          <w:rFonts w:ascii="Times New Roman" w:hAnsi="Times New Roman" w:cs="Times New Roman"/>
          <w:sz w:val="26"/>
          <w:szCs w:val="26"/>
        </w:rPr>
        <w:t>2</w:t>
      </w:r>
      <w:r w:rsidR="00A06328" w:rsidRPr="00E726CD">
        <w:rPr>
          <w:rFonts w:ascii="Times New Roman" w:hAnsi="Times New Roman" w:cs="Times New Roman"/>
          <w:sz w:val="26"/>
          <w:szCs w:val="26"/>
        </w:rPr>
        <w:t>2</w:t>
      </w:r>
      <w:r w:rsidRPr="00E726CD">
        <w:rPr>
          <w:rFonts w:ascii="Times New Roman" w:hAnsi="Times New Roman" w:cs="Times New Roman"/>
          <w:sz w:val="26"/>
          <w:szCs w:val="26"/>
        </w:rPr>
        <w:t xml:space="preserve"> и 20</w:t>
      </w:r>
      <w:r w:rsidR="006B47C5" w:rsidRPr="00E726CD">
        <w:rPr>
          <w:rFonts w:ascii="Times New Roman" w:hAnsi="Times New Roman" w:cs="Times New Roman"/>
          <w:sz w:val="26"/>
          <w:szCs w:val="26"/>
        </w:rPr>
        <w:t>2</w:t>
      </w:r>
      <w:r w:rsidR="00A06328" w:rsidRPr="00E726CD">
        <w:rPr>
          <w:rFonts w:ascii="Times New Roman" w:hAnsi="Times New Roman" w:cs="Times New Roman"/>
          <w:sz w:val="26"/>
          <w:szCs w:val="26"/>
        </w:rPr>
        <w:t>3</w:t>
      </w:r>
      <w:r w:rsidRPr="00E726CD">
        <w:rPr>
          <w:rFonts w:ascii="Times New Roman" w:hAnsi="Times New Roman" w:cs="Times New Roman"/>
          <w:sz w:val="26"/>
          <w:szCs w:val="26"/>
        </w:rPr>
        <w:t xml:space="preserve"> годов будет ориентирована на адаптацию бюджета и бюджетного процесса к изменившимся условиям, с учетом преемственности базовых целей </w:t>
      </w:r>
      <w:r w:rsidR="005E7D29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и задач, сформулированных в предыдущем бюджетном цикле</w:t>
      </w:r>
      <w:r w:rsidRPr="00E726CD">
        <w:rPr>
          <w:rFonts w:ascii="Times New Roman" w:hAnsi="Times New Roman" w:cs="Times New Roman"/>
          <w:i/>
          <w:sz w:val="26"/>
          <w:szCs w:val="26"/>
        </w:rPr>
        <w:t>.</w:t>
      </w:r>
    </w:p>
    <w:p w14:paraId="76A92E4C" w14:textId="478D50D8" w:rsidR="00585111" w:rsidRPr="00E726CD" w:rsidRDefault="00585111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Реализация бюджетной политики Н</w:t>
      </w:r>
      <w:r w:rsidR="006C0000" w:rsidRPr="00E726CD">
        <w:rPr>
          <w:rFonts w:ascii="Times New Roman" w:hAnsi="Times New Roman" w:cs="Times New Roman"/>
          <w:sz w:val="26"/>
          <w:szCs w:val="26"/>
        </w:rPr>
        <w:t xml:space="preserve">ефтеюганского района </w:t>
      </w:r>
      <w:r w:rsidR="00A06328" w:rsidRPr="00E726CD">
        <w:rPr>
          <w:rFonts w:ascii="Times New Roman" w:hAnsi="Times New Roman" w:cs="Times New Roman"/>
          <w:sz w:val="26"/>
          <w:szCs w:val="26"/>
        </w:rPr>
        <w:t>на</w:t>
      </w:r>
      <w:r w:rsidR="006C0000" w:rsidRPr="00E726CD">
        <w:rPr>
          <w:rFonts w:ascii="Times New Roman" w:hAnsi="Times New Roman" w:cs="Times New Roman"/>
          <w:sz w:val="26"/>
          <w:szCs w:val="26"/>
        </w:rPr>
        <w:t xml:space="preserve"> 2020-2025</w:t>
      </w:r>
      <w:r w:rsidRPr="00E726CD">
        <w:rPr>
          <w:rFonts w:ascii="Times New Roman" w:hAnsi="Times New Roman" w:cs="Times New Roman"/>
          <w:sz w:val="26"/>
          <w:szCs w:val="26"/>
        </w:rPr>
        <w:t xml:space="preserve"> годы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 xml:space="preserve">в части формирования расходов бюджета района направлена, в первую очередь,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на решение задач и достижение национальных целей, обозначенных Президентом Российской Федерации, обеспечение стабильности и сбалансированности бюджета.</w:t>
      </w:r>
    </w:p>
    <w:p w14:paraId="5361FFE3" w14:textId="77777777" w:rsidR="00A147FA" w:rsidRPr="00E726CD" w:rsidRDefault="00585111" w:rsidP="002D4F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71A27F0E" w14:textId="62DC546F" w:rsidR="00845AC8" w:rsidRPr="00E726CD" w:rsidRDefault="00016D09" w:rsidP="002D4F9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ab/>
      </w:r>
      <w:r w:rsidR="00845AC8" w:rsidRPr="00E726CD">
        <w:rPr>
          <w:rFonts w:ascii="Times New Roman" w:hAnsi="Times New Roman" w:cs="Times New Roman"/>
          <w:sz w:val="26"/>
          <w:szCs w:val="26"/>
        </w:rPr>
        <w:t>2.</w:t>
      </w:r>
      <w:r w:rsidR="00845AC8" w:rsidRPr="00E726CD">
        <w:rPr>
          <w:rFonts w:ascii="Times New Roman" w:hAnsi="Times New Roman" w:cs="Times New Roman"/>
          <w:sz w:val="26"/>
          <w:szCs w:val="26"/>
        </w:rPr>
        <w:tab/>
        <w:t xml:space="preserve">Основные подходы к формированию налоговой, бюджетной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="00845AC8" w:rsidRPr="00E726CD">
        <w:rPr>
          <w:rFonts w:ascii="Times New Roman" w:hAnsi="Times New Roman" w:cs="Times New Roman"/>
          <w:sz w:val="26"/>
          <w:szCs w:val="26"/>
        </w:rPr>
        <w:t xml:space="preserve">и долговой политики Нефтеюганского района на долгосрочный период.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="00845AC8" w:rsidRPr="00E726CD">
        <w:rPr>
          <w:rFonts w:ascii="Times New Roman" w:hAnsi="Times New Roman" w:cs="Times New Roman"/>
          <w:sz w:val="26"/>
          <w:szCs w:val="26"/>
        </w:rPr>
        <w:t xml:space="preserve">Основные характеристики бюджета (консолидированного бюджета)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="00845AC8" w:rsidRPr="00E726CD">
        <w:rPr>
          <w:rFonts w:ascii="Times New Roman" w:hAnsi="Times New Roman" w:cs="Times New Roman"/>
          <w:sz w:val="26"/>
          <w:szCs w:val="26"/>
        </w:rPr>
        <w:t>Нефтеюганского района, а также показателей объема муниципального долга</w:t>
      </w:r>
    </w:p>
    <w:p w14:paraId="01F122E4" w14:textId="77777777" w:rsidR="00845AC8" w:rsidRPr="00E726CD" w:rsidRDefault="00845AC8" w:rsidP="002D4F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D44066" w14:textId="384A53FF" w:rsidR="00845AC8" w:rsidRPr="00F8707F" w:rsidRDefault="00845AC8" w:rsidP="00F8707F">
      <w:pPr>
        <w:pStyle w:val="a3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707F">
        <w:rPr>
          <w:rFonts w:ascii="Times New Roman" w:hAnsi="Times New Roman" w:cs="Times New Roman"/>
          <w:sz w:val="26"/>
          <w:szCs w:val="26"/>
        </w:rPr>
        <w:t xml:space="preserve">Основные направления налоговой политики являются базой </w:t>
      </w:r>
      <w:r w:rsidR="00F8707F">
        <w:rPr>
          <w:rFonts w:ascii="Times New Roman" w:hAnsi="Times New Roman" w:cs="Times New Roman"/>
          <w:sz w:val="26"/>
          <w:szCs w:val="26"/>
        </w:rPr>
        <w:br/>
      </w:r>
      <w:r w:rsidRPr="00F8707F">
        <w:rPr>
          <w:rFonts w:ascii="Times New Roman" w:hAnsi="Times New Roman" w:cs="Times New Roman"/>
          <w:sz w:val="26"/>
          <w:szCs w:val="26"/>
        </w:rPr>
        <w:t xml:space="preserve">для формирования доходной части бюджета района на долгосрочный период. </w:t>
      </w:r>
    </w:p>
    <w:p w14:paraId="5BB74C0B" w14:textId="77777777" w:rsidR="00845AC8" w:rsidRPr="00E726CD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Основные подходы налоговой политики Нефтеюганского района преемственны налоговой политике Ханты-Мансийского автономного округа </w:t>
      </w:r>
      <w:r w:rsidR="00F2713D" w:rsidRPr="00E726CD">
        <w:rPr>
          <w:rFonts w:ascii="Times New Roman" w:hAnsi="Times New Roman" w:cs="Times New Roman"/>
          <w:sz w:val="26"/>
          <w:szCs w:val="26"/>
        </w:rPr>
        <w:t>–</w:t>
      </w:r>
      <w:r w:rsidRPr="00E726CD">
        <w:rPr>
          <w:rFonts w:ascii="Times New Roman" w:hAnsi="Times New Roman" w:cs="Times New Roman"/>
          <w:sz w:val="26"/>
          <w:szCs w:val="26"/>
        </w:rPr>
        <w:t xml:space="preserve"> Югры. </w:t>
      </w:r>
    </w:p>
    <w:p w14:paraId="21ED1B50" w14:textId="77777777" w:rsidR="00664479" w:rsidRPr="00E726CD" w:rsidRDefault="00845AC8" w:rsidP="00F8707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hAnsi="Times New Roman" w:cs="Times New Roman"/>
          <w:sz w:val="26"/>
          <w:szCs w:val="26"/>
        </w:rPr>
        <w:t>Приоритеты налоговой политики Н</w:t>
      </w:r>
      <w:r w:rsidR="006A5EEE" w:rsidRPr="00E726CD">
        <w:rPr>
          <w:rFonts w:ascii="Times New Roman" w:hAnsi="Times New Roman" w:cs="Times New Roman"/>
          <w:sz w:val="26"/>
          <w:szCs w:val="26"/>
        </w:rPr>
        <w:t xml:space="preserve">ефтеюганского района </w:t>
      </w:r>
      <w:r w:rsidR="00664479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направлены </w:t>
      </w:r>
      <w:r w:rsidR="0006652D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64479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стимулирование экономического роста, расширение собственной налоговой базы, сохранение бюджетной устойчивости и </w:t>
      </w:r>
      <w:r w:rsidR="00664479" w:rsidRPr="00E726CD">
        <w:rPr>
          <w:rFonts w:ascii="Times New Roman" w:eastAsia="Calibri" w:hAnsi="Times New Roman" w:cs="Times New Roman"/>
          <w:sz w:val="26"/>
          <w:szCs w:val="26"/>
          <w:lang w:eastAsia="ru-RU"/>
        </w:rPr>
        <w:t>сбалансированности районного бюджета</w:t>
      </w:r>
      <w:r w:rsidR="001B1EC3" w:rsidRPr="00E726C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6652D" w:rsidRPr="00E726CD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664479" w:rsidRPr="00E726C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</w:t>
      </w:r>
      <w:r w:rsidR="00664479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бюджетов поселений, входящих в состав Нефтеюганского района, </w:t>
      </w:r>
      <w:r w:rsidR="00664479" w:rsidRPr="00E726CD">
        <w:rPr>
          <w:rFonts w:ascii="Times New Roman" w:eastAsia="Calibri" w:hAnsi="Times New Roman" w:cs="Times New Roman"/>
          <w:sz w:val="26"/>
          <w:szCs w:val="26"/>
          <w:lang w:eastAsia="ru-RU"/>
        </w:rPr>
        <w:t>реализацию муниципальных программ Нефтеюганского района, охватывающих ключевые направления социально-экономического развития Нефтеюганского района.</w:t>
      </w:r>
      <w:r w:rsidR="00664479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03D9352" w14:textId="77777777" w:rsidR="00664479" w:rsidRPr="00E726CD" w:rsidRDefault="00664479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hAnsi="Times New Roman" w:cs="Times New Roman"/>
          <w:sz w:val="26"/>
          <w:szCs w:val="26"/>
          <w:lang w:eastAsia="ru-RU"/>
        </w:rPr>
        <w:t>В среднесрочном периоде достижение цели будет осуществляться:</w:t>
      </w:r>
    </w:p>
    <w:p w14:paraId="754980A9" w14:textId="77777777" w:rsidR="00664479" w:rsidRPr="00E726CD" w:rsidRDefault="00664479" w:rsidP="002D4F9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hAnsi="Times New Roman" w:cs="Times New Roman"/>
          <w:sz w:val="26"/>
          <w:szCs w:val="26"/>
          <w:lang w:eastAsia="ru-RU"/>
        </w:rPr>
        <w:t>путем взаимодействия  и совместной работой с администраторами доходов бюджета района;</w:t>
      </w:r>
    </w:p>
    <w:p w14:paraId="1FD9C55D" w14:textId="77777777" w:rsidR="00664479" w:rsidRPr="00E726CD" w:rsidRDefault="00664479" w:rsidP="002D4F9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hAnsi="Times New Roman" w:cs="Times New Roman"/>
          <w:sz w:val="26"/>
          <w:szCs w:val="26"/>
          <w:lang w:eastAsia="ru-RU"/>
        </w:rPr>
        <w:t>повышением качества администрирования доходов;</w:t>
      </w:r>
    </w:p>
    <w:p w14:paraId="00753EE8" w14:textId="77777777" w:rsidR="00664479" w:rsidRPr="00E726CD" w:rsidRDefault="00664479" w:rsidP="002D4F9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мониторингами эффективности налоговых льгот, состояния расчетов </w:t>
      </w:r>
      <w:r w:rsidRPr="00E726CD">
        <w:rPr>
          <w:rFonts w:ascii="Times New Roman" w:hAnsi="Times New Roman" w:cs="Times New Roman"/>
          <w:sz w:val="26"/>
          <w:szCs w:val="26"/>
          <w:lang w:eastAsia="ru-RU"/>
        </w:rPr>
        <w:br/>
        <w:t>с бюджетом крупнейших налогоплательщиков Нефтеюганского района;</w:t>
      </w:r>
    </w:p>
    <w:p w14:paraId="2CFAEDA6" w14:textId="77777777" w:rsidR="00664479" w:rsidRPr="00E726CD" w:rsidRDefault="00664479" w:rsidP="002D4F9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hAnsi="Times New Roman" w:cs="Times New Roman"/>
          <w:sz w:val="26"/>
          <w:szCs w:val="26"/>
          <w:lang w:eastAsia="ru-RU"/>
        </w:rPr>
        <w:t>анализом поступлений в консолидированный бюджет района, в том числе налога на доходы физических лиц с указанием крупнейших предприятий, за счет которых произошло изменение динамики поступлений налога;</w:t>
      </w:r>
    </w:p>
    <w:p w14:paraId="317BC8F5" w14:textId="77777777" w:rsidR="00664479" w:rsidRPr="00E726CD" w:rsidRDefault="00664479" w:rsidP="002D4F9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hAnsi="Times New Roman" w:cs="Times New Roman"/>
          <w:sz w:val="26"/>
          <w:szCs w:val="26"/>
          <w:lang w:eastAsia="ru-RU"/>
        </w:rPr>
        <w:t>повышением эффективности использования муниципальной собственности;</w:t>
      </w:r>
    </w:p>
    <w:p w14:paraId="74D92133" w14:textId="77777777" w:rsidR="00664479" w:rsidRPr="00E726CD" w:rsidRDefault="00664479" w:rsidP="002D4F9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созданием благоприятных условий для развития малого и среднего предпринимательства;</w:t>
      </w:r>
    </w:p>
    <w:p w14:paraId="48DBA0F1" w14:textId="77777777" w:rsidR="006A5EEE" w:rsidRPr="00E726CD" w:rsidRDefault="00664479" w:rsidP="002D4F9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hAnsi="Times New Roman" w:cs="Times New Roman"/>
          <w:sz w:val="26"/>
          <w:szCs w:val="26"/>
          <w:lang w:eastAsia="ru-RU"/>
        </w:rPr>
        <w:t>поиском и решением иных вопросов, способствующих увеличению доходной базы бюджета района.</w:t>
      </w:r>
    </w:p>
    <w:p w14:paraId="2CBA2614" w14:textId="77777777" w:rsidR="00664479" w:rsidRPr="00E726CD" w:rsidRDefault="009F72A1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>Поставленные цели и задачи в долгосрочном периоде будут решаться путем повышения эффективности системы налогового администрирования</w:t>
      </w:r>
      <w:r w:rsidRPr="00E726CD">
        <w:rPr>
          <w:sz w:val="26"/>
          <w:szCs w:val="26"/>
        </w:rPr>
        <w:t xml:space="preserve">, </w:t>
      </w:r>
      <w:r w:rsidRPr="00E726CD">
        <w:rPr>
          <w:rFonts w:ascii="Times New Roman" w:hAnsi="Times New Roman" w:cs="Times New Roman"/>
          <w:sz w:val="26"/>
          <w:szCs w:val="26"/>
        </w:rPr>
        <w:t>обеспечивая сохранение положительной динамики поступления доходов и повышения доходного потенциала бюджета района</w:t>
      </w:r>
      <w:r w:rsidR="005714DE" w:rsidRPr="00E726CD">
        <w:rPr>
          <w:rFonts w:ascii="Times New Roman" w:hAnsi="Times New Roman" w:cs="Times New Roman"/>
          <w:sz w:val="26"/>
          <w:szCs w:val="26"/>
        </w:rPr>
        <w:t>.</w:t>
      </w:r>
    </w:p>
    <w:p w14:paraId="7C538FA6" w14:textId="77777777" w:rsidR="009F72A1" w:rsidRPr="00E726CD" w:rsidRDefault="00845AC8" w:rsidP="002D4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z w:val="26"/>
          <w:szCs w:val="26"/>
        </w:rPr>
        <w:t xml:space="preserve">В долгосрочном периоде продолжится консолидация мер, направленных </w:t>
      </w:r>
      <w:r w:rsidR="002E5A1A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на наращивание доходов бюджета и обеспечени</w:t>
      </w:r>
      <w:r w:rsidR="000C667B" w:rsidRPr="00E726CD">
        <w:rPr>
          <w:rFonts w:ascii="Times New Roman" w:hAnsi="Times New Roman" w:cs="Times New Roman"/>
          <w:sz w:val="26"/>
          <w:szCs w:val="26"/>
        </w:rPr>
        <w:t xml:space="preserve">е выполнения плана мероприятий </w:t>
      </w:r>
      <w:r w:rsidR="002E5A1A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по увеличению доходной базы бюджета района.</w:t>
      </w:r>
    </w:p>
    <w:p w14:paraId="2CBAD0F6" w14:textId="77777777" w:rsidR="001B2C5C" w:rsidRPr="00E726CD" w:rsidRDefault="009947A7" w:rsidP="002D4F9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hAnsi="Times New Roman" w:cs="Times New Roman"/>
          <w:sz w:val="26"/>
          <w:szCs w:val="26"/>
          <w:lang w:eastAsia="ru-RU"/>
        </w:rPr>
        <w:t xml:space="preserve">В рамках взаимодействия с налогоплательщиками – юридическими </w:t>
      </w:r>
      <w:r w:rsidR="002E5A1A" w:rsidRPr="00E726CD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hAnsi="Times New Roman" w:cs="Times New Roman"/>
          <w:sz w:val="26"/>
          <w:szCs w:val="26"/>
          <w:lang w:eastAsia="ru-RU"/>
        </w:rPr>
        <w:t xml:space="preserve">и физическими лицами, в том числе предприятиями-недропользователями, осуществляющими деятельность на территории Нефтеюганского района, будет продолжена практика заключения соглашений о соблюдении социально-экономических и экологических интересов населения Нефтеюганского района, </w:t>
      </w:r>
      <w:r w:rsidR="002E5A1A" w:rsidRPr="00E726CD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hAnsi="Times New Roman" w:cs="Times New Roman"/>
          <w:sz w:val="26"/>
          <w:szCs w:val="26"/>
          <w:lang w:eastAsia="ru-RU"/>
        </w:rPr>
        <w:t>а также тесное взаимодействие в рамках действующих соглашений и иных форм сотрудничества.</w:t>
      </w:r>
    </w:p>
    <w:p w14:paraId="15EF3860" w14:textId="77777777" w:rsidR="001B1EC3" w:rsidRPr="00E726CD" w:rsidRDefault="009F72A1" w:rsidP="002D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26CD">
        <w:rPr>
          <w:rFonts w:ascii="Times New Roman" w:hAnsi="Times New Roman" w:cs="Times New Roman"/>
          <w:snapToGrid w:val="0"/>
          <w:sz w:val="26"/>
          <w:szCs w:val="26"/>
        </w:rPr>
        <w:t xml:space="preserve">Администрацией Нефтеюганского района будет осуществляться </w:t>
      </w:r>
      <w:r w:rsidRPr="00E726CD">
        <w:rPr>
          <w:rFonts w:ascii="Times New Roman" w:eastAsia="Calibri" w:hAnsi="Times New Roman" w:cs="Times New Roman"/>
          <w:sz w:val="26"/>
          <w:szCs w:val="26"/>
        </w:rPr>
        <w:t xml:space="preserve">активное взаимодействие с налоговым органом по взысканию сложившейся недоимки </w:t>
      </w:r>
      <w:r w:rsidR="002E5A1A" w:rsidRPr="00E726CD">
        <w:rPr>
          <w:rFonts w:ascii="Times New Roman" w:eastAsia="Calibri" w:hAnsi="Times New Roman" w:cs="Times New Roman"/>
          <w:sz w:val="26"/>
          <w:szCs w:val="26"/>
        </w:rPr>
        <w:br/>
      </w:r>
      <w:r w:rsidRPr="00E726CD">
        <w:rPr>
          <w:rFonts w:ascii="Times New Roman" w:eastAsia="Calibri" w:hAnsi="Times New Roman" w:cs="Times New Roman"/>
          <w:sz w:val="26"/>
          <w:szCs w:val="26"/>
        </w:rPr>
        <w:t xml:space="preserve">по налогам, зачисляемым в бюджет района, по выявлению и обеспечению постановки на налоговый учет организаций и предприятий (налогоплательщиков) в местах </w:t>
      </w:r>
      <w:r w:rsidR="002E5A1A" w:rsidRPr="00E726CD">
        <w:rPr>
          <w:rFonts w:ascii="Times New Roman" w:eastAsia="Calibri" w:hAnsi="Times New Roman" w:cs="Times New Roman"/>
          <w:sz w:val="26"/>
          <w:szCs w:val="26"/>
        </w:rPr>
        <w:br/>
      </w:r>
      <w:r w:rsidRPr="00E726CD">
        <w:rPr>
          <w:rFonts w:ascii="Times New Roman" w:eastAsia="Calibri" w:hAnsi="Times New Roman" w:cs="Times New Roman"/>
          <w:sz w:val="26"/>
          <w:szCs w:val="26"/>
        </w:rPr>
        <w:t xml:space="preserve">их фактического нахождения и осуществления предпринимательской деятельности </w:t>
      </w:r>
      <w:r w:rsidR="002E5A1A" w:rsidRPr="00E726CD">
        <w:rPr>
          <w:rFonts w:ascii="Times New Roman" w:eastAsia="Calibri" w:hAnsi="Times New Roman" w:cs="Times New Roman"/>
          <w:sz w:val="26"/>
          <w:szCs w:val="26"/>
        </w:rPr>
        <w:br/>
      </w:r>
      <w:r w:rsidRPr="00E726CD">
        <w:rPr>
          <w:rFonts w:ascii="Times New Roman" w:eastAsia="Calibri" w:hAnsi="Times New Roman" w:cs="Times New Roman"/>
          <w:sz w:val="26"/>
          <w:szCs w:val="26"/>
        </w:rPr>
        <w:t>на территории Нефтеюганского района.</w:t>
      </w:r>
      <w:r w:rsidRPr="00E726C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5526789" w14:textId="77777777" w:rsidR="009947A7" w:rsidRPr="00E726CD" w:rsidRDefault="009F72A1" w:rsidP="002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hAnsi="Times New Roman" w:cs="Times New Roman"/>
          <w:sz w:val="26"/>
          <w:szCs w:val="26"/>
        </w:rPr>
        <w:t>Для повышения</w:t>
      </w:r>
      <w:r w:rsidRPr="00E726CD">
        <w:rPr>
          <w:rFonts w:ascii="Times New Roman" w:hAnsi="Times New Roman" w:cs="Times New Roman"/>
        </w:rPr>
        <w:t xml:space="preserve"> </w:t>
      </w:r>
      <w:r w:rsidRPr="00E726CD">
        <w:rPr>
          <w:rFonts w:ascii="Times New Roman" w:hAnsi="Times New Roman" w:cs="Times New Roman"/>
          <w:sz w:val="26"/>
          <w:szCs w:val="26"/>
        </w:rPr>
        <w:t xml:space="preserve">собираемости имущественных налогов, соблюдения срока уплаты имущественных налогов будет акцентироваться особое внимание </w:t>
      </w:r>
      <w:r w:rsidR="002E5A1A" w:rsidRPr="00E726CD">
        <w:rPr>
          <w:rFonts w:ascii="Times New Roman" w:hAnsi="Times New Roman" w:cs="Times New Roman"/>
          <w:sz w:val="26"/>
          <w:szCs w:val="26"/>
        </w:rPr>
        <w:br/>
      </w:r>
      <w:r w:rsidRPr="00E726CD">
        <w:rPr>
          <w:rFonts w:ascii="Times New Roman" w:hAnsi="Times New Roman" w:cs="Times New Roman"/>
          <w:sz w:val="26"/>
          <w:szCs w:val="26"/>
        </w:rPr>
        <w:t>на проведение информационной кампании по разъяснительной работе среди населения</w:t>
      </w:r>
      <w:r w:rsidR="001B1EC3" w:rsidRPr="00E726CD">
        <w:rPr>
          <w:rFonts w:ascii="Times New Roman" w:hAnsi="Times New Roman" w:cs="Times New Roman"/>
          <w:sz w:val="26"/>
          <w:szCs w:val="26"/>
        </w:rPr>
        <w:t xml:space="preserve"> </w:t>
      </w:r>
      <w:r w:rsidRPr="00E726CD">
        <w:rPr>
          <w:rFonts w:ascii="Times New Roman" w:hAnsi="Times New Roman" w:cs="Times New Roman"/>
          <w:sz w:val="26"/>
          <w:szCs w:val="26"/>
        </w:rPr>
        <w:t>о необходимости своевременного исполнения обязанности по уплате налогов</w:t>
      </w:r>
      <w:r w:rsidRPr="00E726CD">
        <w:rPr>
          <w:sz w:val="26"/>
          <w:szCs w:val="26"/>
        </w:rPr>
        <w:t xml:space="preserve">. </w:t>
      </w:r>
      <w:r w:rsidR="009947A7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Продолжится претензионно-исковая работа с неплательщиками арендных платежей и осуществление мер принудительного взыскания задолженности.</w:t>
      </w:r>
    </w:p>
    <w:p w14:paraId="155AB024" w14:textId="77777777" w:rsidR="001B2C5C" w:rsidRPr="00E726CD" w:rsidRDefault="001B2C5C" w:rsidP="002D4F9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целях повышения роли имущественных налогов в формировании бюджета района продолжится работа по выявлению и включению в налогооблагаемую базу недвижимого имущества и земельных участков, которые до настоящего времени</w:t>
      </w:r>
      <w:r w:rsidR="001B1EC3" w:rsidRPr="00E726C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2E5A1A" w:rsidRPr="00E726C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не зарегистрированы, а такж</w:t>
      </w:r>
      <w:r w:rsidR="005067D9" w:rsidRPr="00E726C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е выполнение плана мероприятий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повышению роли имущественных налогов в формировании </w:t>
      </w:r>
      <w:r w:rsidR="005067D9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местного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</w:t>
      </w:r>
      <w:r w:rsidR="005067D9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323FF7D" w14:textId="77777777" w:rsidR="00391761" w:rsidRPr="00E726CD" w:rsidRDefault="00391761" w:rsidP="002D4F90">
      <w:pPr>
        <w:spacing w:after="0" w:line="240" w:lineRule="auto"/>
        <w:ind w:left="60" w:right="60" w:firstLine="649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Для содействия развитию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субъектов малого и среднего предпринимательства, а также стимулирования инвестиционного климата сохраняется предоставление налоговой льготы </w:t>
      </w:r>
      <w:r w:rsidRPr="00E726CD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в части земельных участков, занятых объектами, созданными </w:t>
      </w:r>
      <w:r w:rsidR="002E5A1A" w:rsidRPr="00E726CD">
        <w:rPr>
          <w:rFonts w:ascii="Times New Roman" w:eastAsia="Arial Unicode MS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в результате реализации инвестиционного проекта. </w:t>
      </w:r>
      <w:r w:rsidR="00EE71CF" w:rsidRPr="00E726CD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</w:p>
    <w:p w14:paraId="270D30E8" w14:textId="77777777" w:rsidR="009F72A1" w:rsidRPr="00E726CD" w:rsidRDefault="00391761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минимизации потерь бюджета района, связанных с предоставлением налоговых льгот, контроля результативности налоговых льгот и их соответствия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общественным интересам, продолжится ежегодное проведение администрацией Нефтеюганского района оценки эффективности представления налоговых льгот.</w:t>
      </w:r>
      <w:r w:rsidRPr="00E726CD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Результаты, которых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 в процессе формирования параметров бюджета района на очередной финансовый год и плановый период.</w:t>
      </w:r>
    </w:p>
    <w:p w14:paraId="401A0D99" w14:textId="77777777" w:rsidR="001B2C5C" w:rsidRPr="00E726CD" w:rsidRDefault="001B2C5C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</w:rPr>
        <w:t xml:space="preserve">Отдельным направлением налоговой политики в среднесрочном периоде является внедрение системы управления налоговыми расходами и ее интеграция </w:t>
      </w:r>
      <w:r w:rsidR="002E5A1A" w:rsidRPr="00E726CD">
        <w:rPr>
          <w:rFonts w:ascii="Times New Roman" w:eastAsia="Times New Roman" w:hAnsi="Times New Roman" w:cs="Times New Roman"/>
          <w:sz w:val="26"/>
          <w:szCs w:val="26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</w:rPr>
        <w:t>в бюджетный процесс. В очередном финансовом году разработан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 формирования перечня и оценки налоговых расходов Нефтеюганского района. Учет налоговых расходов, исходя из критериев целесообразности и результативности, позволит оценить общий объем государственной поддержки отдельных категорий физических и юридических лиц, </w:t>
      </w:r>
      <w:r w:rsidRPr="00E726CD">
        <w:rPr>
          <w:rFonts w:ascii="Times New Roman" w:hAnsi="Times New Roman" w:cs="Times New Roman"/>
          <w:sz w:val="26"/>
          <w:szCs w:val="26"/>
          <w:lang w:eastAsia="ru-RU"/>
        </w:rPr>
        <w:t xml:space="preserve">субъектов малого (среднего) предпринимательства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района.</w:t>
      </w:r>
    </w:p>
    <w:p w14:paraId="42886DD7" w14:textId="1213FFB3" w:rsidR="00BE543A" w:rsidRPr="00E726CD" w:rsidRDefault="00BE543A" w:rsidP="00F8707F">
      <w:pPr>
        <w:pStyle w:val="a3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учетом выявленных тенденций долгосрочного социально-экономического развития Нефтеюганского района представляется целесообразным для бюджетного прогноза использовать базовый подход при формировании бюджетной и долговой политики Нефтеюганского района. </w:t>
      </w:r>
    </w:p>
    <w:p w14:paraId="06EAA0FC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Базовый подход характеризует основные тенденции и параметры развития экономики в условиях прогнозируемого изменения внешних и внутренних факторов при сохранении основных тенденций изменения эффективности использования ресурсов.</w:t>
      </w:r>
    </w:p>
    <w:p w14:paraId="722E88C9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Целью долгосрочного бюджетного прогноза является обеспечение предсказуемости реакции бюджетной системы Нефтеюганского района на внешние </w:t>
      </w:r>
      <w:r w:rsidR="005E7D29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внутренние макроэкономические вызовы и возможности, которые могут возникать вследствие реализации различных сценариев развития российской и мировой экономики, в том числе за счет определения превентивного применения необходимых мер при негативном воздействии внешних экономических факторов, а также обеспечения связи между долгосрочными целями муниципальных программ Нефтеюганского района, конкретными индикаторами их выполнения и бюджетными проектировками на среднесрочный период.</w:t>
      </w:r>
    </w:p>
    <w:p w14:paraId="7E426B6C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Достижение указанной цели может быть обеспечено при наличии эффективной и сбалансированной экономики, а также эффективной деятельности органов местного самоуправления Нефтеюганского района, что требует обоснованной оценки ресурсного потенциала Нефтеюганского района.</w:t>
      </w:r>
    </w:p>
    <w:p w14:paraId="551FF75C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Конечная цель бюджетной политики состоит в повышении уровня и качества жизни населения Нефтеюганского района в условиях сбалансированного бюджета. Это подразумевает создание условий для устойчивого повышения уровня жизни граждан, их всестороннего развития. При формировании и реализации бюджетной политики на долгосрочный период необходимо исходить из решения следующих основных задач.</w:t>
      </w:r>
    </w:p>
    <w:p w14:paraId="46615844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дальнейшем, бюджетная политика должна стать более эффективным инструментом реализации социально-экономической политики Нефтеюганского района.</w:t>
      </w:r>
    </w:p>
    <w:p w14:paraId="10527DA1" w14:textId="77777777" w:rsidR="00F8707F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Направления и конкретные мероприятия социально-экономической политики Нефтеюганского района, реализуемые в рамках муниципальных программ Нефтеюганского района, должны иметь надежное, просчитанное финансовое обеспечение. Должны быть определены объемы финансовых ресурсов, необходимые для достижения конкретных целей и количественно определенных результатов, </w:t>
      </w:r>
      <w:r w:rsidR="005E7D29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обеспечении сбалансированности бюджета района в долгосрочном периоде. </w:t>
      </w:r>
    </w:p>
    <w:p w14:paraId="1F840C5C" w14:textId="2445441B" w:rsidR="00BE543A" w:rsidRPr="00E726CD" w:rsidRDefault="00BE543A" w:rsidP="00F8707F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Особое внимание должно быть уделено обоснованности механизмов реализации муниципальных программ, их ориентации на достижение долгосрочных целей социально-экономической политики. При распределении дополнительных доходов бюджета района необходимо учитывать предельные расходы </w:t>
      </w:r>
      <w:r w:rsidR="0090254E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финансовое обеспечение реализации муниципальных программ Нефтеюганского района.</w:t>
      </w:r>
    </w:p>
    <w:p w14:paraId="27DAEF3A" w14:textId="681A0B1A" w:rsidR="00EF5A86" w:rsidRPr="00E726CD" w:rsidRDefault="00EF5A86" w:rsidP="00F8707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Бюджетная политика в части формирования расходов бюджета </w:t>
      </w:r>
      <w:r w:rsidR="00207246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района, </w:t>
      </w:r>
      <w:r w:rsidR="00F870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7246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по-прежнему, будет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направлена</w:t>
      </w:r>
      <w:r w:rsidR="00207246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207246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  <w:r w:rsidR="00207246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задач и достижение стратегических целей, обозначенных Президентом Российской Федерации, а также реализацию мер повышения эффективности бюджетных расходов по направлениям, обозначенным </w:t>
      </w:r>
      <w:r w:rsidR="00F870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предыдущем бюджетном цикле и Плане мероприятий по реализации Концепции повышения эффективности бюджетных расходов в 2019-202</w:t>
      </w:r>
      <w:r w:rsidR="00D703BC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годах в Нефтеюганском районе.</w:t>
      </w:r>
    </w:p>
    <w:p w14:paraId="15185AB1" w14:textId="77777777" w:rsidR="00C16E18" w:rsidRPr="00E726CD" w:rsidRDefault="00C16E18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Достижение установленных критериев (показателей) результативности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эффективности использования бюджетных средств предполагается с помощью повышения качества внутреннего финансового контроля.</w:t>
      </w:r>
    </w:p>
    <w:p w14:paraId="625BEAE0" w14:textId="77777777" w:rsidR="00C16E18" w:rsidRPr="00E726CD" w:rsidRDefault="00C16E18" w:rsidP="002A4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Выявлению неэффективно используемых ресурсов, с целью их перенаправления на решение приоритетных задач, способств</w:t>
      </w:r>
      <w:r w:rsidR="00136C84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ует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введение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систему управления муниципальными финансами обзоров бюджетных расходов.</w:t>
      </w:r>
    </w:p>
    <w:p w14:paraId="7B4E8483" w14:textId="77777777" w:rsidR="002A4E14" w:rsidRPr="00E726CD" w:rsidRDefault="002A4E14" w:rsidP="002A4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проведенных обзоров </w:t>
      </w:r>
      <w:r w:rsidR="00F334CB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расходов,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B37FD2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эффективно используемые ресурсы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перераспределяются</w:t>
      </w:r>
      <w:r w:rsidR="00B37FD2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4B7E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B37FD2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4B7E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  <w:r w:rsidR="00B37FD2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4B7E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приоритетных</w:t>
      </w:r>
      <w:r w:rsidR="00B37FD2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4B7E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</w:t>
      </w:r>
      <w:r w:rsidR="00B37FD2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учитываются</w:t>
      </w:r>
      <w:r w:rsidR="00B37FD2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составлении</w:t>
      </w:r>
      <w:r w:rsidR="00B37FD2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</w:t>
      </w:r>
      <w:r w:rsidR="00B37FD2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</w:t>
      </w:r>
      <w:r w:rsidR="00B37FD2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на очередной финансовый год и плановый период.</w:t>
      </w:r>
    </w:p>
    <w:p w14:paraId="0E3EA06F" w14:textId="77777777" w:rsidR="00C16E18" w:rsidRPr="00E726CD" w:rsidRDefault="00C16E18" w:rsidP="002A4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предстоящей трёхлетке в Нефтеюганском районе продолжится начатая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2018 году интеграция бюджетной системы в общероссийскую единую информационную систему «Электронный бюджет». </w:t>
      </w:r>
    </w:p>
    <w:p w14:paraId="139D8C22" w14:textId="77777777" w:rsidR="00C16E18" w:rsidRPr="00E726CD" w:rsidRDefault="00C16E18" w:rsidP="002D4F90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E726CD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Внедрение </w:t>
      </w:r>
      <w:proofErr w:type="spellStart"/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Web</w:t>
      </w:r>
      <w:proofErr w:type="spellEnd"/>
      <w:r w:rsidRPr="00E726CD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-технологий в процесс исполнения бюджета района да</w:t>
      </w:r>
      <w:r w:rsidR="002A4E14" w:rsidRPr="00E726CD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ет</w:t>
      </w:r>
      <w:r w:rsidRPr="00E726CD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возможность дальнейшего развития системы юридически значимого документооборота, что позвол</w:t>
      </w:r>
      <w:r w:rsidR="002A4E14" w:rsidRPr="00E726CD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яет</w:t>
      </w:r>
      <w:r w:rsidRPr="00E726CD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значительно сократить количество документов</w:t>
      </w:r>
      <w:r w:rsidR="002A4E14" w:rsidRPr="00E726CD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A4E14" w:rsidRPr="00E726CD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br/>
        <w:t>на бумажном носителе и уменьшает</w:t>
      </w:r>
      <w:r w:rsidRPr="00E726CD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время на их согласование. </w:t>
      </w:r>
    </w:p>
    <w:p w14:paraId="1E15A49C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Национальной стратегией</w:t>
      </w:r>
      <w:r w:rsidR="005714DE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интересах детей </w:t>
      </w:r>
      <w:r w:rsidR="002E3BBE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перечнем поручений Президента Российской Федерации, начиная с 2017 года </w:t>
      </w:r>
      <w:r w:rsidR="002E3BBE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D4D38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материалах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4D38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5714DE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проекту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5714DE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содерж</w:t>
      </w:r>
      <w:r w:rsidR="005D4D38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ится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</w:t>
      </w:r>
      <w:r w:rsidR="005D4D38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об объемах бюджетных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ассигнований,</w:t>
      </w:r>
      <w:r w:rsidR="005D4D38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направляемых на государственную поддержку семьи </w:t>
      </w:r>
      <w:r w:rsidR="00A16A14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и детей.</w:t>
      </w:r>
    </w:p>
    <w:p w14:paraId="3F58A740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Бюджетная политика осуществляется в интересах общества. Успех ее реализации зависит не только от действий тех или иных органов власти, но и от того, в какой мере общество понимает эту политику, разделяет цели, механизмы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принципы ее реализации.</w:t>
      </w:r>
    </w:p>
    <w:p w14:paraId="47150D07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Этот подход будет реализован за счет формирования бюджета района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«программном» формате, что подразумевает «привязку» финансовых ресурсов </w:t>
      </w:r>
      <w:r w:rsidR="00166FBA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конкретным целевым параметрам и результатам, прогнозируемым показателям социально-экономического развития Нефтеюганского района, публичное обсуждение проектов, хода и итога реализации этих программ. </w:t>
      </w:r>
    </w:p>
    <w:p w14:paraId="0DA1AA06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постоянной основе должны применяться механизмы обеспечения публичности и доступности планов и отчетов по реализации бюджетной политики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счет разработки «Бюджетов для граждан» для всех бюджетов.</w:t>
      </w:r>
    </w:p>
    <w:p w14:paraId="0E0471EA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долгосрочном периоде должны осуществляться мероприятия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совершенствованию бюджетного процесса, развитию системы управления муниципальным долгом, имуществом, финансовыми активами, интеграции процедур в рамках комплексной контрактной системы Нефтеюганского района в бюджетный процесс, повышению эффективности деятельности органов местного самоуправления Нефтеюганского района, включая оптимизацию их полномочий и численности, специализации функций, формированию интегрированной системы управления муниципальными финансами («электронного бюджета»).</w:t>
      </w:r>
    </w:p>
    <w:p w14:paraId="5B92C74B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Важно усилить муниципальный внешний и внутренний финансовый контроль по обеспечению целевого и результативного использования бюджетных средств. </w:t>
      </w:r>
    </w:p>
    <w:p w14:paraId="28F4654F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Основанная на высоких темпах экономического развития и растущих ценах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ресурсы модель постоянного роста бюджетных расходов к настоящему моменту исчерпала свои возможности. В этих условиях на первый план выходит решение задач повышения эффективности расходов и переориентации бюджетных ассигнований в рамках существующих бюджетных ограничений на реализацию приоритетных направлений. </w:t>
      </w:r>
    </w:p>
    <w:p w14:paraId="42DF521A" w14:textId="4A28C002" w:rsidR="00FD0C60" w:rsidRPr="00E726CD" w:rsidRDefault="00FD0C60" w:rsidP="00F8707F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среднесрочной перспективе бюджетная политика в сфере межбюджетных отношений направлена на поддержание устойчивости и сбалансированности местных бюджетов поселений Нефтеюганского района, сохранение предсказуемости </w:t>
      </w:r>
      <w:r w:rsidR="00F870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повышение эффективности предоставления межбюджетных трансфертов, усиление ответственности органов местного самоуправления за проводимую бюджетную политику.</w:t>
      </w:r>
    </w:p>
    <w:p w14:paraId="0C5D9773" w14:textId="77777777" w:rsidR="003B3B04" w:rsidRPr="00E726CD" w:rsidRDefault="003B3B04" w:rsidP="002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обеспечения предсказуемости, прозрачности и стабильности предоставления межбюджетных трансфертов бюджетам муниципальных образований поселений Нефтеюганского района, распределение всех межбюджетных трансфертов из бюджета района по муниципальным образованиям поселений Нефтеюганского района будет осуществлено решением о бюджете района, за исключением межбюджетных</w:t>
      </w:r>
      <w:r w:rsidR="00741C45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трансфертов,</w:t>
      </w:r>
      <w:r w:rsidR="00741C45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распределяемых по результатам проведенных конкурсов.</w:t>
      </w:r>
    </w:p>
    <w:p w14:paraId="7D87CEBF" w14:textId="77777777" w:rsidR="003B3B04" w:rsidRPr="00E726CD" w:rsidRDefault="003B3B04" w:rsidP="002D4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Дотация на выравнивание бюджетной обеспеченности поселений Нефтеюганского района сохранит свою ведущую роль в системе межбюджетного регулирования.</w:t>
      </w:r>
      <w:r w:rsidRPr="00E726CD"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 Ее объемы на 202</w:t>
      </w:r>
      <w:r w:rsidR="00D703BC" w:rsidRPr="00E726CD">
        <w:rPr>
          <w:rFonts w:ascii="Times New Roman" w:eastAsia="Courier New" w:hAnsi="Times New Roman" w:cs="Times New Roman"/>
          <w:sz w:val="26"/>
          <w:szCs w:val="26"/>
          <w:lang w:eastAsia="ru-RU"/>
        </w:rPr>
        <w:t>1</w:t>
      </w:r>
      <w:r w:rsidRPr="00E726CD">
        <w:rPr>
          <w:rFonts w:ascii="Times New Roman" w:eastAsia="Courier New" w:hAnsi="Times New Roman" w:cs="Times New Roman"/>
          <w:sz w:val="26"/>
          <w:szCs w:val="26"/>
          <w:lang w:eastAsia="ru-RU"/>
        </w:rPr>
        <w:t>-202</w:t>
      </w:r>
      <w:r w:rsidR="00D703BC" w:rsidRPr="00E726CD">
        <w:rPr>
          <w:rFonts w:ascii="Times New Roman" w:eastAsia="Courier New" w:hAnsi="Times New Roman" w:cs="Times New Roman"/>
          <w:sz w:val="26"/>
          <w:szCs w:val="26"/>
          <w:lang w:eastAsia="ru-RU"/>
        </w:rPr>
        <w:t>3</w:t>
      </w:r>
      <w:r w:rsidRPr="00E726CD"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 годы планируются с ростом  к уровню </w:t>
      </w:r>
      <w:r w:rsidRPr="00E726CD">
        <w:rPr>
          <w:rFonts w:ascii="Times New Roman" w:eastAsia="Courier New" w:hAnsi="Times New Roman" w:cs="Times New Roman"/>
          <w:sz w:val="26"/>
          <w:szCs w:val="26"/>
          <w:lang w:eastAsia="ru-RU"/>
        </w:rPr>
        <w:br/>
        <w:t>20</w:t>
      </w:r>
      <w:r w:rsidR="00D703BC" w:rsidRPr="00E726CD">
        <w:rPr>
          <w:rFonts w:ascii="Times New Roman" w:eastAsia="Courier New" w:hAnsi="Times New Roman" w:cs="Times New Roman"/>
          <w:sz w:val="26"/>
          <w:szCs w:val="26"/>
          <w:lang w:eastAsia="ru-RU"/>
        </w:rPr>
        <w:t>20</w:t>
      </w:r>
      <w:r w:rsidRPr="00E726CD"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 года. </w:t>
      </w:r>
    </w:p>
    <w:p w14:paraId="5E136986" w14:textId="77777777" w:rsidR="003B3B04" w:rsidRPr="00E726CD" w:rsidRDefault="003B3B04" w:rsidP="00F8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поощрения органов местного самоуправления поселений Нефтеюганского района, осуществляющих ответственную бюджетную политику будет продолжена практика предоставления стимулирующих трансфертов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из бюджета района. </w:t>
      </w:r>
    </w:p>
    <w:p w14:paraId="29C42880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данных мер будет являться необходимым условием повышения эффективности системы управления общественными муниципальными финансами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и, как следствие, минимизации рисков несбалансированности бюджета района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C26D5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бюджетов поселений, входящих в состав Нефтеюганского района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долгосрочном периоде.</w:t>
      </w:r>
    </w:p>
    <w:p w14:paraId="655282C6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 из этого, для достижения целей и решения задач долгосрочного бюджетного прогноза необходимо соблюдение следующих основных принципов долгосрочной бюджетной политики:</w:t>
      </w:r>
    </w:p>
    <w:p w14:paraId="296FE2B0" w14:textId="77777777" w:rsidR="00BE543A" w:rsidRPr="00E726CD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надежность (достоверность) и консервативность оценок и прогнозов, положенных в основу долгосрочной бюджетной политики;</w:t>
      </w:r>
    </w:p>
    <w:p w14:paraId="44583DF9" w14:textId="77777777" w:rsidR="00BE543A" w:rsidRPr="00E726CD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долгосрочная устойчивость и сбалансированность бюджета района;</w:t>
      </w:r>
    </w:p>
    <w:p w14:paraId="084E509A" w14:textId="77777777" w:rsidR="00BE543A" w:rsidRPr="00E726CD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сохранение объема муниципального долга Нефтеюганского района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экономически безопасном уровне, позволяющем обеспечивать привлечение заемных средств на условиях реальной возможности обслуживания и погашения данных обязательств;</w:t>
      </w:r>
    </w:p>
    <w:p w14:paraId="3F76E0F0" w14:textId="77777777" w:rsidR="00BE543A" w:rsidRPr="00E726CD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бюджетных параметров исходя из необходимости безусловного исполнения действующих расходных обязательств, в том числе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учетом возможности их оптимизации и повышения эффективности исполнения;</w:t>
      </w:r>
    </w:p>
    <w:p w14:paraId="4EA02B7B" w14:textId="77777777" w:rsidR="00BE543A" w:rsidRPr="00E726CD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принятие новых расходных обязательств на основе сравнительной оценки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эффективности и разных способов достижения </w:t>
      </w:r>
      <w:r w:rsidR="002138C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поставленных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целей;</w:t>
      </w:r>
    </w:p>
    <w:p w14:paraId="71B0F4C8" w14:textId="77777777" w:rsidR="00BE543A" w:rsidRPr="00E726CD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обеспечение достаточной гибкости объемов и структуры бюджетных расходов, в том числе – наличие нераспределенных ресурсов на будущие периоды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и критериев для их использования в соответствии с уточнением приоритетных задач либо сокращения (в пределах условно-утвержденных расходов) при неблагоприятной динамике бюджетных доходов;</w:t>
      </w:r>
    </w:p>
    <w:p w14:paraId="2CAB9A76" w14:textId="77777777" w:rsidR="00BE543A" w:rsidRPr="00E726CD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создание постоянно действующих механизмов повышения эффективности бюджетных расходов, стимулов для выявления и использования резервов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достижения планируемых (установленных) результатов;</w:t>
      </w:r>
    </w:p>
    <w:p w14:paraId="4E5179CE" w14:textId="77777777" w:rsidR="00BE543A" w:rsidRPr="00E726CD" w:rsidRDefault="00BE543A" w:rsidP="002D4F90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регулярность анализа и оценки рисков для бюджетной системы Нефтеюганского района и их использование в бюджетном планировании.</w:t>
      </w:r>
    </w:p>
    <w:p w14:paraId="26BAC4FB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эффективность реализации долгосрочного бюджетного прогноза будет определяться ее практическим применением в рамках бюджетного процесса, а также при разработке, утверждении и реализации документов муниципального стратегического планирования. </w:t>
      </w:r>
    </w:p>
    <w:p w14:paraId="66238F4C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Стратегическая задача в области управления муниципальным долгом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долгосрочный период будет заключаться в осуществлении взвешенной долговой политики, сохранении умеренной долговой нагрузки, совершенствовании системы управления долговыми обязательствами и соблюдении показателей и индикаторов, установленных муниципальной программой «Управление муниципальными финансами</w:t>
      </w:r>
      <w:r w:rsidR="00DC6706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C6706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Нефтеюганском</w:t>
      </w:r>
      <w:r w:rsidR="00DC6706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районе».</w:t>
      </w:r>
      <w:r w:rsidR="00DC6706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</w:t>
      </w:r>
      <w:r w:rsidR="00DC6706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долг по состоянию </w:t>
      </w:r>
      <w:r w:rsidR="00A16A14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01.01.20</w:t>
      </w:r>
      <w:r w:rsidR="00503E42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Нефтеюганском районе отсутствует.</w:t>
      </w:r>
    </w:p>
    <w:p w14:paraId="7D3D46B3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Политика в области управления муниципальным долгом Нефтеюганского района на долгосрочную перспективу будет направлена на:</w:t>
      </w:r>
    </w:p>
    <w:p w14:paraId="32CE370A" w14:textId="166177DA" w:rsidR="00BE543A" w:rsidRPr="00A76E39" w:rsidRDefault="00BE543A" w:rsidP="00A76E39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6E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сбалансированности бюджета района;</w:t>
      </w:r>
    </w:p>
    <w:p w14:paraId="2C2257C5" w14:textId="3002D085" w:rsidR="00BE543A" w:rsidRPr="00A76E39" w:rsidRDefault="00BE543A" w:rsidP="00A76E39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6E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своевременного и полного исполнения долговых обязательств Нефтеюганского района;</w:t>
      </w:r>
    </w:p>
    <w:p w14:paraId="3C8DF1F0" w14:textId="1993E1B9" w:rsidR="00BE543A" w:rsidRPr="00A76E39" w:rsidRDefault="00BE543A" w:rsidP="00A76E39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6E3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совершенствование учета и отчетности по обслуживанию муниципального долга и обеспечение раскрытия информации о долге.</w:t>
      </w:r>
    </w:p>
    <w:p w14:paraId="2C876812" w14:textId="7ED25DF0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Долговая н</w:t>
      </w:r>
      <w:r w:rsidR="00AD0BAB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на бюджет района до 2025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будет оставаться в пределах, позволяющих своевременно и в полном объеме выполнять обязательства </w:t>
      </w:r>
      <w:r w:rsidR="00A76E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муниципальному долгу Нефтеюганского района. </w:t>
      </w:r>
    </w:p>
    <w:p w14:paraId="61B032E2" w14:textId="77777777" w:rsidR="00BE543A" w:rsidRPr="00E726CD" w:rsidRDefault="00BE543A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Муниципальная долговая политика будет направлена на обеспечение платежеспособности Нефтеюганского района, сохранение уровня муниципального долга на экономически безопасном уровне, при этом должна быть обеспечена способность Нефтеюганского района осуществлять заимствования в объемах, необходимых для решения поставленных социально-экономических задач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667CC4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комфортных для р</w:t>
      </w:r>
      <w:r w:rsidR="007E4F9B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айона условиях.</w:t>
      </w:r>
    </w:p>
    <w:p w14:paraId="3F9CF8B8" w14:textId="77777777" w:rsidR="00364173" w:rsidRPr="00E726CD" w:rsidRDefault="00364173" w:rsidP="002D4F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FE84E9" w14:textId="0E269B50" w:rsidR="00163DB4" w:rsidRPr="00E726CD" w:rsidRDefault="00163DB4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Анализ основных рисков, возникающих в процессе реализации </w:t>
      </w:r>
      <w:r w:rsidR="00782610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юджетного прогноза, включая их описание с характеристиками рискового события, пороговые значения, последствия наступления риска, а также механизмы профилактики рисков</w:t>
      </w:r>
    </w:p>
    <w:p w14:paraId="563D9EDB" w14:textId="77777777" w:rsidR="00163DB4" w:rsidRPr="00E726CD" w:rsidRDefault="00163DB4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42AF3" w14:textId="77777777" w:rsidR="00163DB4" w:rsidRPr="00E726CD" w:rsidRDefault="00163DB4" w:rsidP="00A76E39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Основными финансовыми рисками реализации Бюджетного прогноза является существенное изменение параметров экономической конъюнктуры по сравнению </w:t>
      </w:r>
      <w:r w:rsidR="00166FBA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с теми, которые были предусмотрены при разработке Бюджетного прогноза.</w:t>
      </w:r>
    </w:p>
    <w:p w14:paraId="5BF07BA0" w14:textId="77777777" w:rsidR="00163DB4" w:rsidRPr="00E726CD" w:rsidRDefault="00163DB4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возможны внешние риски, что повлечет за собой увеличение дефицита бюджета района, увеличение объема муниципального долга и стоимости его обслуживания. </w:t>
      </w:r>
    </w:p>
    <w:p w14:paraId="33C390AD" w14:textId="77777777" w:rsidR="00163DB4" w:rsidRPr="00E726CD" w:rsidRDefault="00163DB4" w:rsidP="002D4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имеются риски использования при формировании документов стратегического планирования (в том числе муниципальных программ) прогноза расходов, не соответствующего прогнозу доходов бюджета района.</w:t>
      </w:r>
    </w:p>
    <w:p w14:paraId="709217BC" w14:textId="77777777" w:rsidR="00253B6E" w:rsidRPr="00E726CD" w:rsidRDefault="00253B6E" w:rsidP="002D4F9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56DCD" w14:textId="7A210262" w:rsidR="00364173" w:rsidRPr="00E726CD" w:rsidRDefault="00364173" w:rsidP="002D4F9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Прогноз основных характеристик (консолидированного) бюджета </w:t>
      </w:r>
      <w:r w:rsidR="00A76E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и прогноз основных характеристик бюджета Нефтеюганского района со структурой доходов и расходов</w:t>
      </w:r>
    </w:p>
    <w:p w14:paraId="78721787" w14:textId="77777777" w:rsidR="00364173" w:rsidRPr="00E726CD" w:rsidRDefault="00364173" w:rsidP="002D4F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D8FE0" w14:textId="77777777" w:rsidR="00364173" w:rsidRPr="00E726CD" w:rsidRDefault="00364173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Прогноз основных характеристик</w:t>
      </w:r>
    </w:p>
    <w:p w14:paraId="59856BB3" w14:textId="77777777" w:rsidR="00364173" w:rsidRPr="00E726CD" w:rsidRDefault="00364173" w:rsidP="002D4F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(консолидированного) бюджета Нефтеюганского  района</w:t>
      </w:r>
    </w:p>
    <w:p w14:paraId="6E819E5F" w14:textId="77777777" w:rsidR="00253B6E" w:rsidRPr="00E726CD" w:rsidRDefault="00253B6E" w:rsidP="002D4F9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0"/>
        <w:gridCol w:w="2072"/>
        <w:gridCol w:w="1324"/>
        <w:gridCol w:w="1325"/>
        <w:gridCol w:w="1325"/>
        <w:gridCol w:w="1324"/>
        <w:gridCol w:w="1325"/>
        <w:gridCol w:w="773"/>
        <w:gridCol w:w="552"/>
      </w:tblGrid>
      <w:tr w:rsidR="00A222C6" w:rsidRPr="00E726CD" w14:paraId="54606F3F" w14:textId="77777777" w:rsidTr="00FB7935">
        <w:trPr>
          <w:gridBefore w:val="2"/>
          <w:gridAfter w:val="1"/>
          <w:wBefore w:w="577" w:type="dxa"/>
          <w:wAfter w:w="552" w:type="dxa"/>
          <w:trHeight w:val="330"/>
        </w:trPr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59560" w14:textId="77777777" w:rsidR="00C06964" w:rsidRPr="00E726CD" w:rsidRDefault="00702040" w:rsidP="002D4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71254" w:rsidRPr="00E726CD" w14:paraId="0733A315" w14:textId="77777777" w:rsidTr="00192895">
        <w:trPr>
          <w:trHeight w:val="7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A8F8" w14:textId="77777777" w:rsidR="00362F37" w:rsidRPr="00E726CD" w:rsidRDefault="00362F37" w:rsidP="00C01644">
            <w:pPr>
              <w:spacing w:after="0" w:line="240" w:lineRule="auto"/>
              <w:ind w:left="-1227" w:firstLine="122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E6D9" w14:textId="77777777" w:rsidR="00362F37" w:rsidRPr="00E726CD" w:rsidRDefault="00362F37" w:rsidP="00C01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C184" w14:textId="77777777" w:rsidR="00362F37" w:rsidRPr="00E726CD" w:rsidRDefault="002538E6" w:rsidP="00C016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9EA7" w14:textId="77777777" w:rsidR="00362F37" w:rsidRPr="00E726CD" w:rsidRDefault="00362F37" w:rsidP="00253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2021</w:t>
            </w:r>
            <w:r w:rsidR="002538E6" w:rsidRPr="00E726CD">
              <w:rPr>
                <w:rFonts w:ascii="Times New Roman" w:hAnsi="Times New Roman" w:cs="Times New Roman"/>
              </w:rPr>
              <w:t xml:space="preserve"> </w:t>
            </w:r>
            <w:r w:rsidRPr="00E726CD">
              <w:rPr>
                <w:rFonts w:ascii="Times New Roman" w:hAnsi="Times New Roman" w:cs="Times New Roman"/>
              </w:rPr>
              <w:t>г</w:t>
            </w:r>
            <w:r w:rsidR="002538E6" w:rsidRPr="00E726CD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1AE7" w14:textId="77777777" w:rsidR="00362F37" w:rsidRPr="00E726CD" w:rsidRDefault="00362F37" w:rsidP="00253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2022 г</w:t>
            </w:r>
            <w:r w:rsidR="002538E6" w:rsidRPr="00E726CD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C62C" w14:textId="77777777" w:rsidR="00362F37" w:rsidRPr="00E726CD" w:rsidRDefault="00362F37" w:rsidP="00253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2023</w:t>
            </w:r>
            <w:r w:rsidR="002538E6" w:rsidRPr="00E726C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2694" w14:textId="77777777" w:rsidR="00362F37" w:rsidRPr="00E726CD" w:rsidRDefault="00362F37" w:rsidP="00253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2024 г</w:t>
            </w:r>
            <w:r w:rsidR="002538E6" w:rsidRPr="00E726CD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D622" w14:textId="77777777" w:rsidR="00362F37" w:rsidRPr="00E726CD" w:rsidRDefault="00362F37" w:rsidP="00253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2025 г</w:t>
            </w:r>
            <w:r w:rsidR="002538E6" w:rsidRPr="00E726CD">
              <w:rPr>
                <w:rFonts w:ascii="Times New Roman" w:hAnsi="Times New Roman" w:cs="Times New Roman"/>
              </w:rPr>
              <w:t>од</w:t>
            </w:r>
          </w:p>
        </w:tc>
      </w:tr>
      <w:tr w:rsidR="00A222C6" w:rsidRPr="00E726CD" w14:paraId="2DEAAD7B" w14:textId="77777777" w:rsidTr="00FB7935">
        <w:trPr>
          <w:trHeight w:val="300"/>
        </w:trPr>
        <w:tc>
          <w:tcPr>
            <w:tcW w:w="105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101A" w14:textId="77777777" w:rsidR="00C06964" w:rsidRPr="00E726CD" w:rsidRDefault="00C06964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bCs/>
                <w:lang w:eastAsia="ru-RU"/>
              </w:rPr>
              <w:t>Консолидированный бюджет Нефтеюганского района</w:t>
            </w:r>
          </w:p>
        </w:tc>
      </w:tr>
      <w:tr w:rsidR="003B1200" w:rsidRPr="00E726CD" w14:paraId="7A05C9D1" w14:textId="77777777" w:rsidTr="0019289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2113" w14:textId="77777777" w:rsidR="003B1200" w:rsidRPr="00E726CD" w:rsidRDefault="003B1200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A420" w14:textId="77777777" w:rsidR="003B1200" w:rsidRPr="00E726CD" w:rsidRDefault="003B1200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Доходы бюджета - 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51BE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6 679 537,6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B213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5 976 668,6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6AC2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5 126 394,3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3E84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5 348 499,3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FD9D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5 348 499,3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113B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5 348 499,3</w:t>
            </w:r>
          </w:p>
        </w:tc>
      </w:tr>
      <w:tr w:rsidR="003B1200" w:rsidRPr="00E726CD" w14:paraId="1079F301" w14:textId="77777777" w:rsidTr="00192895">
        <w:trPr>
          <w:trHeight w:val="3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4F69" w14:textId="77777777" w:rsidR="003B1200" w:rsidRPr="00E726CD" w:rsidRDefault="003B1200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4BFC" w14:textId="77777777" w:rsidR="003B1200" w:rsidRPr="00E726CD" w:rsidRDefault="003B1200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B80D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725B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10A2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EF32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0A90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26CD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EF08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26CD">
              <w:rPr>
                <w:rFonts w:ascii="Times New Roman" w:hAnsi="Times New Roman" w:cs="Times New Roman"/>
                <w:color w:val="FF0000"/>
              </w:rPr>
              <w:t> </w:t>
            </w:r>
          </w:p>
        </w:tc>
      </w:tr>
      <w:tr w:rsidR="003B1200" w:rsidRPr="00E726CD" w14:paraId="0997431F" w14:textId="77777777" w:rsidTr="0019289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32D3" w14:textId="77777777" w:rsidR="003B1200" w:rsidRPr="00E726CD" w:rsidRDefault="003B1200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8ABE" w14:textId="77777777" w:rsidR="003B1200" w:rsidRPr="00E726CD" w:rsidRDefault="003B1200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- налоговые доходы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5672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1 698 112,9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0878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1 632 792,1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87C8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1 660 112,4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F998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1 719 134,6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1250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1 719 134,6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5595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1 719 134,6</w:t>
            </w:r>
          </w:p>
        </w:tc>
      </w:tr>
      <w:tr w:rsidR="003B1200" w:rsidRPr="00E726CD" w14:paraId="3A5CB475" w14:textId="77777777" w:rsidTr="0019289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B7D5" w14:textId="77777777" w:rsidR="003B1200" w:rsidRPr="00E726CD" w:rsidRDefault="003B1200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295E" w14:textId="77777777" w:rsidR="003B1200" w:rsidRPr="00E726CD" w:rsidRDefault="003B1200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- неналоговые доходы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BD75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1 104 683,1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2830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1 000 672,9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AEDA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996 822,4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ACE0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993 619,6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D263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993 619,6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DE9B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993 619,6</w:t>
            </w:r>
          </w:p>
        </w:tc>
      </w:tr>
      <w:tr w:rsidR="003B1200" w:rsidRPr="00E726CD" w14:paraId="6380F93C" w14:textId="77777777" w:rsidTr="0019289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B650" w14:textId="77777777" w:rsidR="003B1200" w:rsidRPr="00E726CD" w:rsidRDefault="003B1200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CB52" w14:textId="77777777" w:rsidR="003B1200" w:rsidRPr="00E726CD" w:rsidRDefault="003B1200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 xml:space="preserve">- безвозмездные поступления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BB5D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3 876 741,6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CFEC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3 343 203,6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9B94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2 469 459,5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4691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2 635 745,1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25A8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2 635 745,1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76F8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2 635 745,1</w:t>
            </w:r>
          </w:p>
        </w:tc>
      </w:tr>
      <w:tr w:rsidR="003B1200" w:rsidRPr="00E726CD" w14:paraId="39BFD619" w14:textId="77777777" w:rsidTr="00192895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5746" w14:textId="77777777" w:rsidR="003B1200" w:rsidRPr="00E726CD" w:rsidRDefault="003B1200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0886" w14:textId="77777777" w:rsidR="003B1200" w:rsidRPr="00E726CD" w:rsidRDefault="003B1200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Расходы бюджета - 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CC54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7 652 957,4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8F93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6 171 668,6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EB2B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5 321 394,3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B89E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5 543 499,3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8A19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5 543 499,3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AEEE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5 543 499,3</w:t>
            </w:r>
          </w:p>
        </w:tc>
      </w:tr>
      <w:tr w:rsidR="003B1200" w:rsidRPr="00E726CD" w14:paraId="0EF258A7" w14:textId="77777777" w:rsidTr="00192895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5DAB" w14:textId="77777777" w:rsidR="003B1200" w:rsidRPr="00E726CD" w:rsidRDefault="003B1200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21C5" w14:textId="77777777" w:rsidR="003B1200" w:rsidRPr="00E726CD" w:rsidRDefault="003B1200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 xml:space="preserve">Дефицит (профицит) бюджета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4255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-973 419,8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8076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-195 000,0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F094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-195 000,0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4312" w14:textId="77777777" w:rsidR="003B1200" w:rsidRPr="00E726CD" w:rsidRDefault="003B1200">
            <w:pPr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-195 000,0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D333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-195 000,0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EDD8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195 000,0</w:t>
            </w:r>
          </w:p>
        </w:tc>
      </w:tr>
      <w:tr w:rsidR="003B1200" w:rsidRPr="00E726CD" w14:paraId="107F58EB" w14:textId="77777777" w:rsidTr="00192895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C8C7" w14:textId="77777777" w:rsidR="003B1200" w:rsidRPr="00E726CD" w:rsidRDefault="003B1200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200E" w14:textId="77777777" w:rsidR="003B1200" w:rsidRPr="00E726CD" w:rsidRDefault="003B1200" w:rsidP="002D4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в %%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A7E8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5290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2BA4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F770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5AC1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7A80" w14:textId="77777777" w:rsidR="003B1200" w:rsidRPr="00E726CD" w:rsidRDefault="003B1200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7,2</w:t>
            </w:r>
          </w:p>
        </w:tc>
      </w:tr>
    </w:tbl>
    <w:p w14:paraId="0082EFBD" w14:textId="77777777" w:rsidR="007349C1" w:rsidRPr="00E726CD" w:rsidRDefault="007349C1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33DA43" w14:textId="77777777" w:rsidR="007349C1" w:rsidRPr="00E726CD" w:rsidRDefault="007349C1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Прогноз основных характеристик бюджета Нефтеюганского района</w:t>
      </w:r>
    </w:p>
    <w:p w14:paraId="72490372" w14:textId="77777777" w:rsidR="00FB0F6C" w:rsidRPr="00E726CD" w:rsidRDefault="00FB0F6C" w:rsidP="002D4F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26CD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тыс. рублей</w:t>
      </w:r>
    </w:p>
    <w:tbl>
      <w:tblPr>
        <w:tblW w:w="5377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276"/>
        <w:gridCol w:w="1420"/>
        <w:gridCol w:w="1278"/>
        <w:gridCol w:w="1280"/>
        <w:gridCol w:w="1267"/>
        <w:gridCol w:w="11"/>
        <w:gridCol w:w="1371"/>
      </w:tblGrid>
      <w:tr w:rsidR="00192895" w:rsidRPr="00E726CD" w14:paraId="09C3EA1A" w14:textId="77777777" w:rsidTr="00D70FD6">
        <w:trPr>
          <w:trHeight w:val="585"/>
          <w:tblHeader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202D" w14:textId="77777777" w:rsidR="00192895" w:rsidRPr="00E726CD" w:rsidRDefault="00192895" w:rsidP="002D4F90">
            <w:pPr>
              <w:spacing w:after="0" w:line="240" w:lineRule="auto"/>
              <w:ind w:left="-499" w:firstLine="49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509D" w14:textId="77777777" w:rsidR="00192895" w:rsidRPr="00E726CD" w:rsidRDefault="00192895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A7106" w14:textId="77777777" w:rsidR="00192895" w:rsidRPr="00E726CD" w:rsidRDefault="00192895" w:rsidP="00192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D2C9" w14:textId="77777777" w:rsidR="00192895" w:rsidRPr="00E726CD" w:rsidRDefault="00192895" w:rsidP="00192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6088" w14:textId="77777777" w:rsidR="00192895" w:rsidRPr="00E726CD" w:rsidRDefault="00192895" w:rsidP="00192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1076" w14:textId="77777777" w:rsidR="00192895" w:rsidRPr="00E726CD" w:rsidRDefault="00192895" w:rsidP="00192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9242E" w14:textId="77777777" w:rsidR="00192895" w:rsidRPr="00E726CD" w:rsidRDefault="00192895" w:rsidP="00192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DE417" w14:textId="77777777" w:rsidR="00192895" w:rsidRPr="00E726CD" w:rsidRDefault="00192895" w:rsidP="00192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2025 год</w:t>
            </w:r>
          </w:p>
        </w:tc>
      </w:tr>
      <w:tr w:rsidR="00192895" w:rsidRPr="00E726CD" w14:paraId="494E1913" w14:textId="77777777" w:rsidTr="00192895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8D36" w14:textId="77777777" w:rsidR="00192895" w:rsidRPr="00E726CD" w:rsidRDefault="00192895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Бюджет Нефтеюганского района</w:t>
            </w:r>
          </w:p>
        </w:tc>
      </w:tr>
      <w:tr w:rsidR="00D70FD6" w:rsidRPr="00E726CD" w14:paraId="7F33A901" w14:textId="77777777" w:rsidTr="00D70FD6">
        <w:trPr>
          <w:trHeight w:val="495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BA2E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4D1B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 xml:space="preserve">Доходы </w:t>
            </w:r>
          </w:p>
          <w:p w14:paraId="5325C8D8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бюджета - всего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6DD9C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6 577 872,6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08D08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5 876 037,6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F19FD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4 822 106,6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4CD95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5 044 867,1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FC2B1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5 044 867,1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CD9FE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5 044 867,1</w:t>
            </w:r>
          </w:p>
        </w:tc>
      </w:tr>
      <w:tr w:rsidR="00D70FD6" w:rsidRPr="00E726CD" w14:paraId="411CED93" w14:textId="77777777" w:rsidTr="00D70FD6">
        <w:trPr>
          <w:trHeight w:val="30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935B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FDF8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8134C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91C5B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E726CD">
              <w:rPr>
                <w:rFonts w:ascii="Times New Roman" w:hAnsi="Times New Roman" w:cs="Times New Roman"/>
                <w:color w:val="00B0F0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1AF6A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E726CD">
              <w:rPr>
                <w:rFonts w:ascii="Times New Roman" w:hAnsi="Times New Roman" w:cs="Times New Roman"/>
                <w:color w:val="00B0F0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365FA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E726CD">
              <w:rPr>
                <w:rFonts w:ascii="Times New Roman" w:hAnsi="Times New Roman" w:cs="Times New Roman"/>
                <w:color w:val="00B0F0"/>
              </w:rPr>
              <w:t> 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BF3F3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A79BC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 </w:t>
            </w:r>
          </w:p>
        </w:tc>
      </w:tr>
      <w:tr w:rsidR="00D70FD6" w:rsidRPr="00E726CD" w14:paraId="40F0D8A1" w14:textId="77777777" w:rsidTr="00D70FD6">
        <w:trPr>
          <w:trHeight w:val="39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F6CC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B424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- налоговые доходы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5C696" w14:textId="77777777" w:rsidR="00D70FD6" w:rsidRPr="00E726CD" w:rsidRDefault="00FB133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1 473 233,6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2590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 xml:space="preserve">1 </w:t>
            </w:r>
            <w:r w:rsidR="00FB1336" w:rsidRPr="00E726CD">
              <w:rPr>
                <w:rFonts w:ascii="Times New Roman" w:hAnsi="Times New Roman" w:cs="Times New Roman"/>
              </w:rPr>
              <w:t>416 791,2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DBA36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1 441 727,6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D8C99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1 500 541,9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7AFC9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1 500 541,9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F8292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1 500 541,9</w:t>
            </w:r>
          </w:p>
        </w:tc>
      </w:tr>
      <w:tr w:rsidR="00D70FD6" w:rsidRPr="00E726CD" w14:paraId="3CEB0270" w14:textId="77777777" w:rsidTr="00D70FD6">
        <w:trPr>
          <w:trHeight w:val="39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7E2A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FDC0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- неналоговые доходы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AF8D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1 014 845,6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5975A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914 126,9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C3D72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910 919,5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E3206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908 580,1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21ACB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908 580,1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ADF72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908 580,1</w:t>
            </w:r>
          </w:p>
        </w:tc>
      </w:tr>
      <w:tr w:rsidR="00D70FD6" w:rsidRPr="00E726CD" w14:paraId="4D8DD126" w14:textId="77777777" w:rsidTr="00D70FD6">
        <w:trPr>
          <w:trHeight w:val="73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5D6E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F72A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- безвозмездные поступления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3D490" w14:textId="77777777" w:rsidR="00D70FD6" w:rsidRPr="00E726CD" w:rsidRDefault="00FB133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4 089 793,4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E44AB" w14:textId="77777777" w:rsidR="00D70FD6" w:rsidRPr="00E726CD" w:rsidRDefault="00D70FD6" w:rsidP="00FB133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3 545 119,</w:t>
            </w:r>
            <w:r w:rsidR="00FB1336" w:rsidRPr="00E726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D4259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2 469 459,5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6FBDD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2 635 745,1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93B95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2 635 745,1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F84FE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2 635 745,1</w:t>
            </w:r>
          </w:p>
        </w:tc>
      </w:tr>
      <w:tr w:rsidR="00D70FD6" w:rsidRPr="00E726CD" w14:paraId="74338568" w14:textId="77777777" w:rsidTr="00D70FD6">
        <w:trPr>
          <w:trHeight w:val="45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8694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CB8F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</w:t>
            </w:r>
          </w:p>
          <w:p w14:paraId="62CE0716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бюджета  - всего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2C48A" w14:textId="77777777" w:rsidR="00D70FD6" w:rsidRPr="00E726CD" w:rsidRDefault="00FB1336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7 512 521,8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AAB0A" w14:textId="77777777" w:rsidR="00D70FD6" w:rsidRPr="00E726CD" w:rsidRDefault="00D70FD6" w:rsidP="00FB13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6 071 037,</w:t>
            </w:r>
            <w:r w:rsidR="00FB1336" w:rsidRPr="00E726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06E5B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5 017 106,6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67D16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5 239 867,1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9A1A4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5 239 867,1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AD2BE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5 239 867,1</w:t>
            </w:r>
          </w:p>
        </w:tc>
      </w:tr>
      <w:tr w:rsidR="00D70FD6" w:rsidRPr="00E726CD" w14:paraId="1926B953" w14:textId="77777777" w:rsidTr="00D70FD6">
        <w:trPr>
          <w:trHeight w:val="69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E46F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67B1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Расходы на обслуживание муниципального долга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7C466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3 000,0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64163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765FC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16 000,00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0210F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16 000,00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0EBE2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3 000,0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5FD64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3 000,0</w:t>
            </w:r>
          </w:p>
        </w:tc>
      </w:tr>
      <w:tr w:rsidR="00D70FD6" w:rsidRPr="00E726CD" w14:paraId="2FC0A7E5" w14:textId="77777777" w:rsidTr="00D70FD6">
        <w:trPr>
          <w:trHeight w:val="615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7060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212B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Условно-утвержденные расходы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91FB3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1EEE5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68B00" w14:textId="77777777" w:rsidR="00D70FD6" w:rsidRPr="00E726CD" w:rsidRDefault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F679A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6484C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08524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70FD6" w:rsidRPr="00E726CD" w14:paraId="0E9D5402" w14:textId="77777777" w:rsidTr="00D7472D">
        <w:trPr>
          <w:trHeight w:val="377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D2BD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4845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в %%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B4DF7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AE0D5" w14:textId="77777777" w:rsidR="00D70FD6" w:rsidRPr="00E726CD" w:rsidRDefault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03EFD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D7A86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26862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B3B43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70FD6" w:rsidRPr="00E726CD" w14:paraId="7B8B5B91" w14:textId="77777777" w:rsidTr="00D70FD6">
        <w:trPr>
          <w:trHeight w:val="495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7BF6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5ECA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Резервный фонд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3DBA" w14:textId="77777777" w:rsidR="00D70FD6" w:rsidRPr="00E726CD" w:rsidRDefault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2 973,4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5FA4F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6 600,0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09E90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6 600,0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FC984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6 600,0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28034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6 600,0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D2E05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6 600,0</w:t>
            </w:r>
          </w:p>
        </w:tc>
      </w:tr>
      <w:tr w:rsidR="00D70FD6" w:rsidRPr="00E726CD" w14:paraId="5B3BA638" w14:textId="77777777" w:rsidTr="00D70FD6">
        <w:trPr>
          <w:trHeight w:val="63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BD24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478" w14:textId="77777777" w:rsidR="00D70FD6" w:rsidRPr="00E726CD" w:rsidRDefault="00D70FD6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 xml:space="preserve">Дефицит (профицит) бюджета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1B9FE" w14:textId="77777777" w:rsidR="00D70FD6" w:rsidRPr="00E726CD" w:rsidRDefault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-934 649,2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91C6B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-195 000,0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F1DD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-195 000,0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27F95" w14:textId="77777777" w:rsidR="00D70FD6" w:rsidRPr="00E726CD" w:rsidRDefault="00D70FD6">
            <w:pPr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-195 000,0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537DF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-195 000,0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D1717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-195 000,0</w:t>
            </w:r>
          </w:p>
        </w:tc>
      </w:tr>
      <w:tr w:rsidR="00D70FD6" w:rsidRPr="00E726CD" w14:paraId="0D4DA19E" w14:textId="77777777" w:rsidTr="00345851">
        <w:trPr>
          <w:trHeight w:val="303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9C85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5C8E" w14:textId="77777777" w:rsidR="00D70FD6" w:rsidRPr="00E726CD" w:rsidRDefault="00D70FD6" w:rsidP="002D4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в %%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C7CF1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FCB8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91082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3A33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46A62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1D965" w14:textId="77777777" w:rsidR="00D70FD6" w:rsidRPr="00E726CD" w:rsidRDefault="00D7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</w:tr>
      <w:tr w:rsidR="00D70FD6" w:rsidRPr="00E726CD" w14:paraId="4AE57913" w14:textId="77777777" w:rsidTr="00D70FD6">
        <w:trPr>
          <w:trHeight w:val="90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E2C7" w14:textId="77777777" w:rsidR="00D70FD6" w:rsidRPr="00E726CD" w:rsidRDefault="00D70FD6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F394" w14:textId="77777777" w:rsidR="00D70FD6" w:rsidRPr="00E726CD" w:rsidRDefault="00D70FD6" w:rsidP="00D70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lang w:eastAsia="ru-RU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A399F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8630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E257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E3AB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2FC94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06AFF" w14:textId="77777777" w:rsidR="00D70FD6" w:rsidRPr="00E726CD" w:rsidRDefault="00D70FD6" w:rsidP="008304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</w:tbl>
    <w:p w14:paraId="6062AFD6" w14:textId="77777777" w:rsidR="00FB0F6C" w:rsidRPr="00E726CD" w:rsidRDefault="00FB0F6C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007EBB" w14:textId="77777777" w:rsidR="009B616D" w:rsidRPr="00E726CD" w:rsidRDefault="009B616D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F0AAB8B" w14:textId="77777777" w:rsidR="007349C1" w:rsidRPr="00E726CD" w:rsidRDefault="00747D00" w:rsidP="002D4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726CD">
        <w:rPr>
          <w:rFonts w:ascii="Times New Roman" w:hAnsi="Times New Roman" w:cs="Times New Roman"/>
          <w:bCs/>
          <w:sz w:val="26"/>
          <w:szCs w:val="26"/>
        </w:rPr>
        <w:t xml:space="preserve">Показатели финансового обеспечения </w:t>
      </w:r>
      <w:r w:rsidR="007349C1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 программ Нефтеюганского района на период их действия, а также прогноз расходов бюджета Нефтеюганского района на осуществление непрограммных</w:t>
      </w:r>
      <w:r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49C1" w:rsidRPr="00E726C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направлений деятельности</w:t>
      </w:r>
    </w:p>
    <w:p w14:paraId="1763C4A5" w14:textId="77777777" w:rsidR="007349C1" w:rsidRPr="00E726CD" w:rsidRDefault="007349C1" w:rsidP="002D4F90">
      <w:pPr>
        <w:spacing w:after="0" w:line="240" w:lineRule="auto"/>
        <w:rPr>
          <w:sz w:val="16"/>
          <w:szCs w:val="16"/>
        </w:rPr>
      </w:pPr>
    </w:p>
    <w:p w14:paraId="697BBCEA" w14:textId="77777777" w:rsidR="00A81777" w:rsidRPr="00E726CD" w:rsidRDefault="00A81777" w:rsidP="002D4F90">
      <w:pPr>
        <w:spacing w:after="0" w:line="240" w:lineRule="auto"/>
        <w:jc w:val="right"/>
        <w:rPr>
          <w:sz w:val="16"/>
          <w:szCs w:val="16"/>
        </w:rPr>
      </w:pPr>
      <w:r w:rsidRPr="00E726C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</w:t>
      </w:r>
    </w:p>
    <w:tbl>
      <w:tblPr>
        <w:tblW w:w="5395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1276"/>
        <w:gridCol w:w="1276"/>
        <w:gridCol w:w="1418"/>
        <w:gridCol w:w="1276"/>
        <w:gridCol w:w="1278"/>
        <w:gridCol w:w="1131"/>
      </w:tblGrid>
      <w:tr w:rsidR="00D7472D" w:rsidRPr="00E726CD" w14:paraId="5249B044" w14:textId="77777777" w:rsidTr="00741C45">
        <w:trPr>
          <w:trHeight w:val="330"/>
          <w:tblHeader/>
        </w:trPr>
        <w:tc>
          <w:tcPr>
            <w:tcW w:w="333" w:type="pct"/>
            <w:shd w:val="clear" w:color="auto" w:fill="auto"/>
            <w:vAlign w:val="center"/>
            <w:hideMark/>
          </w:tcPr>
          <w:p w14:paraId="4B0B4814" w14:textId="77777777" w:rsidR="00D7472D" w:rsidRPr="00E726CD" w:rsidRDefault="00D7472D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0AD916C3" w14:textId="77777777" w:rsidR="00D7472D" w:rsidRPr="00E726CD" w:rsidRDefault="00D7472D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54AF51B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 xml:space="preserve">2020 год  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67A9E479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 xml:space="preserve">2021 год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7BAEE3B9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7F633461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BDD56F7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155E0099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 xml:space="preserve">2025-2030 </w:t>
            </w:r>
            <w:proofErr w:type="spellStart"/>
            <w:r w:rsidRPr="00E726CD">
              <w:rPr>
                <w:rFonts w:ascii="Times New Roman" w:hAnsi="Times New Roman" w:cs="Times New Roman"/>
                <w:color w:val="000000"/>
              </w:rPr>
              <w:t>г.г</w:t>
            </w:r>
            <w:proofErr w:type="spellEnd"/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7472D" w:rsidRPr="00E726CD" w14:paraId="10E30583" w14:textId="77777777" w:rsidTr="00741C45">
        <w:trPr>
          <w:trHeight w:val="1797"/>
        </w:trPr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14:paraId="6FFC13DE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34930C75" w14:textId="77777777" w:rsidR="00D7472D" w:rsidRPr="00E726CD" w:rsidRDefault="00D7472D">
            <w:pPr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 xml:space="preserve">Показатели </w:t>
            </w:r>
            <w:proofErr w:type="spellStart"/>
            <w:r w:rsidRPr="00E726CD">
              <w:rPr>
                <w:rFonts w:ascii="Times New Roman" w:hAnsi="Times New Roman" w:cs="Times New Roman"/>
                <w:color w:val="000000"/>
              </w:rPr>
              <w:t>финансо</w:t>
            </w:r>
            <w:proofErr w:type="spellEnd"/>
            <w:r w:rsidRPr="00E726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26CD">
              <w:rPr>
                <w:rFonts w:ascii="Times New Roman" w:hAnsi="Times New Roman" w:cs="Times New Roman"/>
                <w:color w:val="000000"/>
              </w:rPr>
              <w:t>вого</w:t>
            </w:r>
            <w:proofErr w:type="spellEnd"/>
            <w:r w:rsidRPr="00E726CD">
              <w:rPr>
                <w:rFonts w:ascii="Times New Roman" w:hAnsi="Times New Roman" w:cs="Times New Roman"/>
                <w:color w:val="000000"/>
              </w:rPr>
              <w:t xml:space="preserve"> обеспечения на реализацию </w:t>
            </w:r>
            <w:proofErr w:type="spellStart"/>
            <w:r w:rsidRPr="00E726CD">
              <w:rPr>
                <w:rFonts w:ascii="Times New Roman" w:hAnsi="Times New Roman" w:cs="Times New Roman"/>
                <w:color w:val="000000"/>
              </w:rPr>
              <w:t>муници</w:t>
            </w:r>
            <w:proofErr w:type="spellEnd"/>
            <w:r w:rsidRPr="00E726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26CD">
              <w:rPr>
                <w:rFonts w:ascii="Times New Roman" w:hAnsi="Times New Roman" w:cs="Times New Roman"/>
                <w:color w:val="000000"/>
              </w:rPr>
              <w:t>пальных</w:t>
            </w:r>
            <w:proofErr w:type="spellEnd"/>
            <w:r w:rsidRPr="00E726CD">
              <w:rPr>
                <w:rFonts w:ascii="Times New Roman" w:hAnsi="Times New Roman" w:cs="Times New Roman"/>
                <w:color w:val="000000"/>
              </w:rPr>
              <w:t xml:space="preserve"> программ Нефтеюганского района – всего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0851B20F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7 322 285,8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1289CDA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6 024 645,0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4E1621E6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4 896 415,8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21F5211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5 039 999,1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69C2407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3 967 847,1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6F1EEFD1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23 830 416,2</w:t>
            </w:r>
          </w:p>
        </w:tc>
      </w:tr>
      <w:tr w:rsidR="00D7472D" w:rsidRPr="00E726CD" w14:paraId="1147E31E" w14:textId="77777777" w:rsidTr="00741C45">
        <w:trPr>
          <w:trHeight w:val="330"/>
        </w:trPr>
        <w:tc>
          <w:tcPr>
            <w:tcW w:w="333" w:type="pct"/>
            <w:vMerge/>
            <w:shd w:val="clear" w:color="auto" w:fill="auto"/>
            <w:vAlign w:val="center"/>
            <w:hideMark/>
          </w:tcPr>
          <w:p w14:paraId="70572B4F" w14:textId="77777777" w:rsidR="00D7472D" w:rsidRPr="00E726CD" w:rsidRDefault="00D7472D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5B2562CB" w14:textId="77777777" w:rsidR="00D7472D" w:rsidRPr="00E726CD" w:rsidRDefault="00D7472D" w:rsidP="002D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44BF191" w14:textId="77777777" w:rsidR="00D7472D" w:rsidRPr="00E726CD" w:rsidRDefault="00D7472D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307F3021" w14:textId="77777777" w:rsidR="00D7472D" w:rsidRPr="00E726CD" w:rsidRDefault="00D7472D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1A661D69" w14:textId="77777777" w:rsidR="00D7472D" w:rsidRPr="00E726CD" w:rsidRDefault="00D7472D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A82FA31" w14:textId="77777777" w:rsidR="00D7472D" w:rsidRPr="00E726CD" w:rsidRDefault="00D7472D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DC51AB7" w14:textId="77777777" w:rsidR="00D7472D" w:rsidRPr="00E726CD" w:rsidRDefault="00D7472D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3D9ED46B" w14:textId="77777777" w:rsidR="00D7472D" w:rsidRPr="00E726CD" w:rsidRDefault="00D7472D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7472D" w:rsidRPr="00E726CD" w14:paraId="0E51B4BA" w14:textId="77777777" w:rsidTr="00741C45">
        <w:trPr>
          <w:trHeight w:val="909"/>
        </w:trPr>
        <w:tc>
          <w:tcPr>
            <w:tcW w:w="333" w:type="pct"/>
            <w:shd w:val="clear" w:color="auto" w:fill="auto"/>
            <w:vAlign w:val="center"/>
            <w:hideMark/>
          </w:tcPr>
          <w:p w14:paraId="0DE0AC0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r w:rsidR="00741C45" w:rsidRPr="00E726CD">
              <w:rPr>
                <w:rFonts w:ascii="Times New Roman" w:hAnsi="Times New Roman" w:cs="Times New Roman"/>
                <w:color w:val="000000"/>
              </w:rPr>
              <w:t>.1.</w:t>
            </w:r>
          </w:p>
        </w:tc>
        <w:tc>
          <w:tcPr>
            <w:tcW w:w="1067" w:type="pct"/>
            <w:shd w:val="clear" w:color="auto" w:fill="auto"/>
            <w:hideMark/>
          </w:tcPr>
          <w:p w14:paraId="7F333504" w14:textId="2D5ABD4F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Образование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21 века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на 2019-2024 годы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и на период 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6A85E36B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2 519 908,8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2D72819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2 242 572,8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1CE1A7FD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2 040 934,7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7F6689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2 078 083,7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317D806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1 939 908,1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24C75697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11 678 348,8</w:t>
            </w:r>
          </w:p>
        </w:tc>
      </w:tr>
      <w:tr w:rsidR="00D7472D" w:rsidRPr="00E726CD" w14:paraId="5FA02E98" w14:textId="77777777" w:rsidTr="00741C45">
        <w:trPr>
          <w:trHeight w:val="1392"/>
        </w:trPr>
        <w:tc>
          <w:tcPr>
            <w:tcW w:w="333" w:type="pct"/>
            <w:shd w:val="clear" w:color="auto" w:fill="auto"/>
            <w:vAlign w:val="center"/>
            <w:hideMark/>
          </w:tcPr>
          <w:p w14:paraId="6F8EFD30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2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5B940E6D" w14:textId="3C5B7CAE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Доступная среда Нефтеюганского района на 2019-2024 годы и на период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9FA4C54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1 194,7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724F1F75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1 078,7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6076CFC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2 073,3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90CE984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1 169,5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F6754F5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2 800,0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0A32F2FB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16 800,0</w:t>
            </w:r>
          </w:p>
        </w:tc>
      </w:tr>
      <w:tr w:rsidR="00D7472D" w:rsidRPr="00E726CD" w14:paraId="172C6692" w14:textId="77777777" w:rsidTr="00741C45">
        <w:trPr>
          <w:trHeight w:val="705"/>
        </w:trPr>
        <w:tc>
          <w:tcPr>
            <w:tcW w:w="333" w:type="pct"/>
            <w:shd w:val="clear" w:color="auto" w:fill="auto"/>
            <w:vAlign w:val="center"/>
            <w:hideMark/>
          </w:tcPr>
          <w:p w14:paraId="1F286BE4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3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6CBFC82B" w14:textId="72AE63CF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Развитие культуры Нефтеюганского района на 2019- 2024 годы и на период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46EF842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698 079,1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0036BF57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396 127,7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4F572B65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297 568,2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E28A3C6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297 568,2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81FC23D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276 019,7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556B79C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1 656 118,2</w:t>
            </w:r>
          </w:p>
        </w:tc>
      </w:tr>
      <w:tr w:rsidR="00D7472D" w:rsidRPr="00E726CD" w14:paraId="556FDAFC" w14:textId="77777777" w:rsidTr="00741C45">
        <w:trPr>
          <w:trHeight w:val="161"/>
        </w:trPr>
        <w:tc>
          <w:tcPr>
            <w:tcW w:w="333" w:type="pct"/>
            <w:shd w:val="clear" w:color="auto" w:fill="auto"/>
            <w:vAlign w:val="center"/>
            <w:hideMark/>
          </w:tcPr>
          <w:p w14:paraId="1D67B241" w14:textId="77777777" w:rsidR="00D7472D" w:rsidRPr="00E726CD" w:rsidRDefault="00741C45" w:rsidP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1.4.</w:t>
            </w:r>
          </w:p>
        </w:tc>
        <w:tc>
          <w:tcPr>
            <w:tcW w:w="1067" w:type="pct"/>
            <w:shd w:val="clear" w:color="auto" w:fill="auto"/>
            <w:hideMark/>
          </w:tcPr>
          <w:p w14:paraId="2E2E1878" w14:textId="58CBFBC7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Цифровое развитие Нефтеюганского района на 2019-2024 и на период 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396D778E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11 228,0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379052C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7 789,7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36C3C3F4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13 070,0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0F413B9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12 570,0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496C792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7 590,0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37731816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62 470,0</w:t>
            </w:r>
          </w:p>
        </w:tc>
      </w:tr>
      <w:tr w:rsidR="00D7472D" w:rsidRPr="00E726CD" w14:paraId="53BAC39D" w14:textId="77777777" w:rsidTr="00741C45">
        <w:trPr>
          <w:trHeight w:val="630"/>
        </w:trPr>
        <w:tc>
          <w:tcPr>
            <w:tcW w:w="333" w:type="pct"/>
            <w:shd w:val="clear" w:color="auto" w:fill="auto"/>
            <w:vAlign w:val="center"/>
            <w:hideMark/>
          </w:tcPr>
          <w:p w14:paraId="3F30CAF7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5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4DE74244" w14:textId="7926EC98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Развитие физической культуры и спорта в Нефтеюганском районе на 2019-2024 годы и на период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3BE6110E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248 222,9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0429249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220 271,5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396CD0C1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139 104,6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E913C2E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139 109,6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4BE6FCD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130 967,2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58D3E31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785 803,2</w:t>
            </w:r>
          </w:p>
        </w:tc>
      </w:tr>
      <w:tr w:rsidR="00D7472D" w:rsidRPr="00E726CD" w14:paraId="7CB9F4BD" w14:textId="77777777" w:rsidTr="00741C45">
        <w:trPr>
          <w:trHeight w:val="1260"/>
        </w:trPr>
        <w:tc>
          <w:tcPr>
            <w:tcW w:w="333" w:type="pct"/>
            <w:shd w:val="clear" w:color="auto" w:fill="auto"/>
            <w:vAlign w:val="center"/>
            <w:hideMark/>
          </w:tcPr>
          <w:p w14:paraId="3EEF3FF8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6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7B75D014" w14:textId="3B94D107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Развитие агропромы</w:t>
            </w:r>
            <w:r w:rsidR="00345851" w:rsidRPr="00E726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7472D" w:rsidRPr="00E726CD">
              <w:rPr>
                <w:rFonts w:ascii="Times New Roman" w:hAnsi="Times New Roman" w:cs="Times New Roman"/>
                <w:color w:val="000000"/>
              </w:rPr>
              <w:t>шленного</w:t>
            </w:r>
            <w:proofErr w:type="spellEnd"/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 комплекса и рынков сельско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хозяйственной продукции, сырья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и продовольствия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в Нефтеюганском районе в 2019 – 2024 годах и на период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71BC77F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175 144,0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665228F2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115 858,0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14:paraId="78F9C85E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96 743,3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188B30A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96 161,2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144947E6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72 764,2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5A57FE0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436 585,0</w:t>
            </w:r>
          </w:p>
        </w:tc>
      </w:tr>
      <w:tr w:rsidR="00D7472D" w:rsidRPr="00E726CD" w14:paraId="1876FFC7" w14:textId="77777777" w:rsidTr="00A76E39">
        <w:trPr>
          <w:trHeight w:val="937"/>
        </w:trPr>
        <w:tc>
          <w:tcPr>
            <w:tcW w:w="333" w:type="pct"/>
            <w:shd w:val="clear" w:color="auto" w:fill="auto"/>
            <w:vAlign w:val="center"/>
            <w:hideMark/>
          </w:tcPr>
          <w:p w14:paraId="04EEE376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7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5B98CF73" w14:textId="0B2CAE8C" w:rsidR="00D7472D" w:rsidRPr="00E726CD" w:rsidRDefault="00A76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472D" w:rsidRPr="00E726CD">
              <w:rPr>
                <w:rFonts w:ascii="Times New Roman" w:hAnsi="Times New Roman" w:cs="Times New Roman"/>
              </w:rPr>
              <w:t xml:space="preserve">Устойчивое развитие коренных малочисленных народов Севера Нефтеюганского </w:t>
            </w:r>
            <w:r w:rsidR="00D7472D" w:rsidRPr="00E726CD">
              <w:rPr>
                <w:rFonts w:ascii="Times New Roman" w:hAnsi="Times New Roman" w:cs="Times New Roman"/>
              </w:rPr>
              <w:lastRenderedPageBreak/>
              <w:t xml:space="preserve">района на 2019-2024 годы и на период </w:t>
            </w:r>
            <w:r>
              <w:rPr>
                <w:rFonts w:ascii="Times New Roman" w:hAnsi="Times New Roman" w:cs="Times New Roman"/>
              </w:rPr>
              <w:br/>
            </w:r>
            <w:r w:rsidR="00D7472D" w:rsidRPr="00E726CD">
              <w:rPr>
                <w:rFonts w:ascii="Times New Roman" w:hAnsi="Times New Roman" w:cs="Times New Roman"/>
              </w:rPr>
              <w:t>до 2030 года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05B67B7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lastRenderedPageBreak/>
              <w:t>16 936,3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DA69167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9 213,7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1A24DF8E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9 732,1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3A11AD6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9 737,8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68F4BD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6 175,9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625CAD7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37 055,4</w:t>
            </w:r>
          </w:p>
        </w:tc>
      </w:tr>
      <w:tr w:rsidR="00D7472D" w:rsidRPr="00E726CD" w14:paraId="1353647A" w14:textId="77777777" w:rsidTr="00741C45">
        <w:trPr>
          <w:trHeight w:val="945"/>
        </w:trPr>
        <w:tc>
          <w:tcPr>
            <w:tcW w:w="333" w:type="pct"/>
            <w:shd w:val="clear" w:color="auto" w:fill="auto"/>
            <w:vAlign w:val="center"/>
            <w:hideMark/>
          </w:tcPr>
          <w:p w14:paraId="283F3775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lastRenderedPageBreak/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8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1C3F45E5" w14:textId="1D20694E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Обеспечение доступным и </w:t>
            </w:r>
            <w:proofErr w:type="spellStart"/>
            <w:r w:rsidR="00D7472D" w:rsidRPr="00E726CD">
              <w:rPr>
                <w:rFonts w:ascii="Times New Roman" w:hAnsi="Times New Roman" w:cs="Times New Roman"/>
                <w:color w:val="000000"/>
              </w:rPr>
              <w:t>комфор</w:t>
            </w:r>
            <w:proofErr w:type="spellEnd"/>
            <w:r w:rsidR="00345851" w:rsidRPr="00E726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7472D" w:rsidRPr="00E726CD">
              <w:rPr>
                <w:rFonts w:ascii="Times New Roman" w:hAnsi="Times New Roman" w:cs="Times New Roman"/>
                <w:color w:val="000000"/>
              </w:rPr>
              <w:t>тным</w:t>
            </w:r>
            <w:proofErr w:type="spellEnd"/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 жильем жителей Нефтеюганского района в 2019-2024 годах и на период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269131F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1 171 334,2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40F573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955 169,6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6B90BEDA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419 788,8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2AF6990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940 062,9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15A31E8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91 470,0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0C39753D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548 819,9</w:t>
            </w:r>
          </w:p>
        </w:tc>
      </w:tr>
      <w:tr w:rsidR="00D7472D" w:rsidRPr="00E726CD" w14:paraId="5DDED6F9" w14:textId="77777777" w:rsidTr="00741C45">
        <w:trPr>
          <w:trHeight w:val="370"/>
        </w:trPr>
        <w:tc>
          <w:tcPr>
            <w:tcW w:w="333" w:type="pct"/>
            <w:shd w:val="clear" w:color="auto" w:fill="auto"/>
            <w:vAlign w:val="center"/>
            <w:hideMark/>
          </w:tcPr>
          <w:p w14:paraId="01426275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9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6AC7D694" w14:textId="6648ACF7" w:rsidR="00D7472D" w:rsidRPr="00E726CD" w:rsidRDefault="00A76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472D" w:rsidRPr="00E726CD">
              <w:rPr>
                <w:rFonts w:ascii="Times New Roman" w:hAnsi="Times New Roman" w:cs="Times New Roman"/>
              </w:rPr>
              <w:t xml:space="preserve">Развитие жилищно-коммунального комплекса </w:t>
            </w:r>
            <w:r>
              <w:rPr>
                <w:rFonts w:ascii="Times New Roman" w:hAnsi="Times New Roman" w:cs="Times New Roman"/>
              </w:rPr>
              <w:br/>
            </w:r>
            <w:r w:rsidR="00D7472D" w:rsidRPr="00E726CD">
              <w:rPr>
                <w:rFonts w:ascii="Times New Roman" w:hAnsi="Times New Roman" w:cs="Times New Roman"/>
              </w:rPr>
              <w:t>и повышение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7472D" w:rsidRPr="00E726CD">
              <w:rPr>
                <w:rFonts w:ascii="Times New Roman" w:hAnsi="Times New Roman" w:cs="Times New Roman"/>
              </w:rPr>
              <w:t xml:space="preserve">энергетической эффективности </w:t>
            </w:r>
            <w:r>
              <w:rPr>
                <w:rFonts w:ascii="Times New Roman" w:hAnsi="Times New Roman" w:cs="Times New Roman"/>
              </w:rPr>
              <w:br/>
            </w:r>
            <w:r w:rsidR="00D7472D" w:rsidRPr="00E726CD">
              <w:rPr>
                <w:rFonts w:ascii="Times New Roman" w:hAnsi="Times New Roman" w:cs="Times New Roman"/>
              </w:rPr>
              <w:t xml:space="preserve">в муниципальном </w:t>
            </w:r>
            <w:r>
              <w:rPr>
                <w:rFonts w:ascii="Times New Roman" w:hAnsi="Times New Roman" w:cs="Times New Roman"/>
              </w:rPr>
              <w:br/>
            </w:r>
            <w:r w:rsidR="00D7472D" w:rsidRPr="00E726CD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</w:t>
            </w:r>
            <w:r w:rsidR="00D7472D" w:rsidRPr="00E726CD">
              <w:rPr>
                <w:rFonts w:ascii="Times New Roman" w:hAnsi="Times New Roman" w:cs="Times New Roman"/>
              </w:rPr>
              <w:t xml:space="preserve">разовании </w:t>
            </w:r>
            <w:proofErr w:type="spellStart"/>
            <w:r w:rsidR="00D7472D" w:rsidRPr="00E726CD">
              <w:rPr>
                <w:rFonts w:ascii="Times New Roman" w:hAnsi="Times New Roman" w:cs="Times New Roman"/>
              </w:rPr>
              <w:t>Нефтеюганский</w:t>
            </w:r>
            <w:proofErr w:type="spellEnd"/>
            <w:r w:rsidR="00D7472D" w:rsidRPr="00E726CD">
              <w:rPr>
                <w:rFonts w:ascii="Times New Roman" w:hAnsi="Times New Roman" w:cs="Times New Roman"/>
              </w:rPr>
              <w:t xml:space="preserve"> район на 2019-2024 годы и на период </w:t>
            </w:r>
            <w:r>
              <w:rPr>
                <w:rFonts w:ascii="Times New Roman" w:hAnsi="Times New Roman" w:cs="Times New Roman"/>
              </w:rPr>
              <w:br/>
            </w:r>
            <w:r w:rsidR="00D7472D" w:rsidRPr="00E726CD">
              <w:rPr>
                <w:rFonts w:ascii="Times New Roman" w:hAnsi="Times New Roman" w:cs="Times New Roman"/>
              </w:rPr>
              <w:t>до 2030 года"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0F7FCED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340 083,8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352E389D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212 912,9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493EAF35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104 168,8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04D46BB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216 649,7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435B8DA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204 890,9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7C016DD1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1 195 107,3</w:t>
            </w:r>
          </w:p>
        </w:tc>
      </w:tr>
      <w:tr w:rsidR="00D7472D" w:rsidRPr="00E726CD" w14:paraId="2E81AB80" w14:textId="77777777" w:rsidTr="00741C45">
        <w:trPr>
          <w:trHeight w:val="1260"/>
        </w:trPr>
        <w:tc>
          <w:tcPr>
            <w:tcW w:w="333" w:type="pct"/>
            <w:shd w:val="clear" w:color="auto" w:fill="auto"/>
            <w:vAlign w:val="center"/>
            <w:hideMark/>
          </w:tcPr>
          <w:p w14:paraId="48E9E599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10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501A01F0" w14:textId="752CE3C7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Обеспечение прав и законных интересов населения </w:t>
            </w:r>
            <w:proofErr w:type="spellStart"/>
            <w:r w:rsidR="00D7472D" w:rsidRPr="00E726CD">
              <w:rPr>
                <w:rFonts w:ascii="Times New Roman" w:hAnsi="Times New Roman" w:cs="Times New Roman"/>
                <w:color w:val="000000"/>
              </w:rPr>
              <w:t>Нефтею</w:t>
            </w:r>
            <w:proofErr w:type="spellEnd"/>
            <w:r w:rsidR="00345851" w:rsidRPr="00E726C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ганского района в отдельных сферах жизнедеятельности в 2019-2024 годы и на период 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0C9287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1 892,6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022DDCA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2 109,6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24A33F76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2 109,0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25C66AB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2 113,1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7F9721B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1 832,1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479B5E69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10 992,6</w:t>
            </w:r>
          </w:p>
        </w:tc>
      </w:tr>
      <w:tr w:rsidR="00D7472D" w:rsidRPr="00E726CD" w14:paraId="47050622" w14:textId="77777777" w:rsidTr="00741C45">
        <w:trPr>
          <w:trHeight w:val="2581"/>
        </w:trPr>
        <w:tc>
          <w:tcPr>
            <w:tcW w:w="333" w:type="pct"/>
            <w:shd w:val="clear" w:color="auto" w:fill="auto"/>
            <w:vAlign w:val="center"/>
            <w:hideMark/>
          </w:tcPr>
          <w:p w14:paraId="3F9D20AC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11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09FB31CA" w14:textId="0DF43049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Защита населения и территорий от чрез</w:t>
            </w:r>
            <w:r w:rsidR="00345851" w:rsidRPr="00E726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7472D" w:rsidRPr="00E726CD">
              <w:rPr>
                <w:rFonts w:ascii="Times New Roman" w:hAnsi="Times New Roman" w:cs="Times New Roman"/>
                <w:color w:val="000000"/>
              </w:rPr>
              <w:t>вычайных</w:t>
            </w:r>
            <w:proofErr w:type="spellEnd"/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 ситуаций, обеспечение пожарной безопасности в Нефтеюганском районе на 2019-2024 годы и на период 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04B1DAEB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57 450,8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36281641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30 779,7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3AEA8DE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29 788,5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35201E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30 602,4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C1EC20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31 205,5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13052264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187 232,8</w:t>
            </w:r>
          </w:p>
        </w:tc>
      </w:tr>
      <w:tr w:rsidR="00D7472D" w:rsidRPr="00E726CD" w14:paraId="20AE4AF8" w14:textId="77777777" w:rsidTr="00741C45">
        <w:trPr>
          <w:trHeight w:val="945"/>
        </w:trPr>
        <w:tc>
          <w:tcPr>
            <w:tcW w:w="333" w:type="pct"/>
            <w:shd w:val="clear" w:color="auto" w:fill="auto"/>
            <w:vAlign w:val="center"/>
            <w:hideMark/>
          </w:tcPr>
          <w:p w14:paraId="26C91BD9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lastRenderedPageBreak/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12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0C3E10FA" w14:textId="157C4FC9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Обеспечение экологической безопасности Нефтеюганского района на 2019-2024 годы и на период 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41E02B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219 863,9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E59F8C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417 281,5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6CAA824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195 836,7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645595CB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20 003,6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260741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1 120,6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0951C2E4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6 723,6</w:t>
            </w:r>
          </w:p>
        </w:tc>
      </w:tr>
      <w:tr w:rsidR="00D7472D" w:rsidRPr="00E726CD" w14:paraId="2D801BF4" w14:textId="77777777" w:rsidTr="00741C45">
        <w:trPr>
          <w:trHeight w:val="1760"/>
        </w:trPr>
        <w:tc>
          <w:tcPr>
            <w:tcW w:w="333" w:type="pct"/>
            <w:shd w:val="clear" w:color="auto" w:fill="auto"/>
            <w:vAlign w:val="center"/>
            <w:hideMark/>
          </w:tcPr>
          <w:p w14:paraId="597ED107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13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7125D793" w14:textId="3701B30C" w:rsidR="00D7472D" w:rsidRPr="00E726CD" w:rsidRDefault="00A76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472D" w:rsidRPr="00E726CD"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 w:rsidR="00D7472D" w:rsidRPr="00E726CD">
              <w:rPr>
                <w:rFonts w:ascii="Times New Roman" w:hAnsi="Times New Roman" w:cs="Times New Roman"/>
              </w:rPr>
              <w:t>граж</w:t>
            </w:r>
            <w:proofErr w:type="spellEnd"/>
            <w:r w:rsidR="00345851" w:rsidRPr="00E72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472D" w:rsidRPr="00E726CD">
              <w:rPr>
                <w:rFonts w:ascii="Times New Roman" w:hAnsi="Times New Roman" w:cs="Times New Roman"/>
              </w:rPr>
              <w:t>данского</w:t>
            </w:r>
            <w:proofErr w:type="spellEnd"/>
            <w:r w:rsidR="00D7472D" w:rsidRPr="00E726CD">
              <w:rPr>
                <w:rFonts w:ascii="Times New Roman" w:hAnsi="Times New Roman" w:cs="Times New Roman"/>
              </w:rPr>
              <w:t xml:space="preserve"> общества Нефтеюганского района на 2019-2024 годы и на период до 2030 года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3CC2108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56 335,6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91C08D8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55 225,2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238C379D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53 525,7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53E4026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55 525,7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02FE1E6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55 024,1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57FA0434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330 144,5</w:t>
            </w:r>
          </w:p>
        </w:tc>
      </w:tr>
      <w:tr w:rsidR="00D7472D" w:rsidRPr="00E726CD" w14:paraId="359C2FC0" w14:textId="77777777" w:rsidTr="00741C45">
        <w:trPr>
          <w:trHeight w:val="1350"/>
        </w:trPr>
        <w:tc>
          <w:tcPr>
            <w:tcW w:w="333" w:type="pct"/>
            <w:shd w:val="clear" w:color="auto" w:fill="auto"/>
            <w:vAlign w:val="center"/>
            <w:hideMark/>
          </w:tcPr>
          <w:p w14:paraId="26BD2A0C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14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4202CFFF" w14:textId="0267F3C5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Содействие развитию малого и среднего предпринимательства и создание условий для развития пот</w:t>
            </w:r>
            <w:r w:rsidR="00345851" w:rsidRPr="00E726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7472D" w:rsidRPr="00E726CD">
              <w:rPr>
                <w:rFonts w:ascii="Times New Roman" w:hAnsi="Times New Roman" w:cs="Times New Roman"/>
                <w:color w:val="000000"/>
              </w:rPr>
              <w:t>ребительского</w:t>
            </w:r>
            <w:proofErr w:type="spellEnd"/>
            <w:r w:rsidR="00D7472D" w:rsidRPr="00E726CD">
              <w:rPr>
                <w:rFonts w:ascii="Times New Roman" w:hAnsi="Times New Roman" w:cs="Times New Roman"/>
                <w:color w:val="000000"/>
              </w:rPr>
              <w:t xml:space="preserve"> рынка в Нефтеюганском районе на 2019-2024 годы и на период 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00F247FA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6 661,2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69BFE93B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3 640,5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02636B1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3 640,5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3B10B49D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3 640,5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AEDC1A8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1 467,5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5E2B139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8 804,9</w:t>
            </w:r>
          </w:p>
        </w:tc>
      </w:tr>
      <w:tr w:rsidR="00D7472D" w:rsidRPr="00E726CD" w14:paraId="5889A5DC" w14:textId="77777777" w:rsidTr="00741C45">
        <w:trPr>
          <w:trHeight w:val="630"/>
        </w:trPr>
        <w:tc>
          <w:tcPr>
            <w:tcW w:w="333" w:type="pct"/>
            <w:shd w:val="clear" w:color="auto" w:fill="auto"/>
            <w:vAlign w:val="center"/>
            <w:hideMark/>
          </w:tcPr>
          <w:p w14:paraId="43E097B1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15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1A282AF5" w14:textId="34C2B327" w:rsidR="00D7472D" w:rsidRPr="00E726CD" w:rsidRDefault="00A76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472D" w:rsidRPr="00E726CD"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proofErr w:type="gramStart"/>
            <w:r w:rsidR="00D7472D" w:rsidRPr="00E726CD">
              <w:rPr>
                <w:rFonts w:ascii="Times New Roman" w:hAnsi="Times New Roman" w:cs="Times New Roman"/>
              </w:rPr>
              <w:t>транспор</w:t>
            </w:r>
            <w:proofErr w:type="spellEnd"/>
            <w:r w:rsidR="00345851" w:rsidRPr="00E72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472D" w:rsidRPr="00E726CD">
              <w:rPr>
                <w:rFonts w:ascii="Times New Roman" w:hAnsi="Times New Roman" w:cs="Times New Roman"/>
              </w:rPr>
              <w:t>тной</w:t>
            </w:r>
            <w:proofErr w:type="spellEnd"/>
            <w:proofErr w:type="gramEnd"/>
            <w:r w:rsidR="00D7472D" w:rsidRPr="00E726CD">
              <w:rPr>
                <w:rFonts w:ascii="Times New Roman" w:hAnsi="Times New Roman" w:cs="Times New Roman"/>
              </w:rPr>
              <w:t xml:space="preserve"> системы Нефтеюганского района  на 2019-2024 годы и на период до 2030 года</w:t>
            </w:r>
            <w:r>
              <w:rPr>
                <w:rFonts w:ascii="Times New Roman" w:hAnsi="Times New Roman" w:cs="Times New Roman"/>
              </w:rPr>
              <w:t>»</w:t>
            </w:r>
            <w:r w:rsidR="00D7472D" w:rsidRPr="00E726CD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204C1B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480 232,3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B8737C1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251 646,5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14:paraId="6D72D781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379 289,3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9C25B62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28 137,9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6038B19D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16 450,8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7A02CD44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98 704,7</w:t>
            </w:r>
          </w:p>
        </w:tc>
      </w:tr>
      <w:tr w:rsidR="00D7472D" w:rsidRPr="00E726CD" w14:paraId="112FCF16" w14:textId="77777777" w:rsidTr="00741C45">
        <w:trPr>
          <w:trHeight w:val="945"/>
        </w:trPr>
        <w:tc>
          <w:tcPr>
            <w:tcW w:w="333" w:type="pct"/>
            <w:shd w:val="clear" w:color="auto" w:fill="auto"/>
            <w:vAlign w:val="center"/>
            <w:hideMark/>
          </w:tcPr>
          <w:p w14:paraId="33ACC203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16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059BC5CF" w14:textId="06A0B10F" w:rsidR="00D7472D" w:rsidRPr="00E726CD" w:rsidRDefault="00A76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472D" w:rsidRPr="00E726CD">
              <w:rPr>
                <w:rFonts w:ascii="Times New Roman" w:hAnsi="Times New Roman" w:cs="Times New Roman"/>
              </w:rPr>
              <w:t xml:space="preserve">Управление имуществом муниципального образования </w:t>
            </w:r>
            <w:proofErr w:type="spellStart"/>
            <w:r w:rsidR="00D7472D" w:rsidRPr="00E726CD">
              <w:rPr>
                <w:rFonts w:ascii="Times New Roman" w:hAnsi="Times New Roman" w:cs="Times New Roman"/>
              </w:rPr>
              <w:t>Нефтеюганский</w:t>
            </w:r>
            <w:proofErr w:type="spellEnd"/>
            <w:r w:rsidR="00D7472D" w:rsidRPr="00E726CD">
              <w:rPr>
                <w:rFonts w:ascii="Times New Roman" w:hAnsi="Times New Roman" w:cs="Times New Roman"/>
              </w:rPr>
              <w:t xml:space="preserve"> район на 2019-2024 годы и на период до 2030 года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4004C1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65 991,6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A733F61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51 606,4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12535B36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45 256,5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22DEDA78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45 321,8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A6FFBBE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43 959,8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1519932D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266 309,1</w:t>
            </w:r>
          </w:p>
        </w:tc>
      </w:tr>
      <w:tr w:rsidR="00D7472D" w:rsidRPr="00E726CD" w14:paraId="384214CB" w14:textId="77777777" w:rsidTr="00741C45">
        <w:trPr>
          <w:trHeight w:val="945"/>
        </w:trPr>
        <w:tc>
          <w:tcPr>
            <w:tcW w:w="333" w:type="pct"/>
            <w:shd w:val="clear" w:color="auto" w:fill="auto"/>
            <w:vAlign w:val="center"/>
            <w:hideMark/>
          </w:tcPr>
          <w:p w14:paraId="72283922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17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0C24CBC2" w14:textId="42CF3ED9" w:rsidR="00D7472D" w:rsidRPr="00E726CD" w:rsidRDefault="00A76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472D" w:rsidRPr="00E726CD">
              <w:rPr>
                <w:rFonts w:ascii="Times New Roman" w:hAnsi="Times New Roman" w:cs="Times New Roman"/>
              </w:rPr>
              <w:t xml:space="preserve">Управление муниципальными финансами </w:t>
            </w:r>
            <w:proofErr w:type="gramStart"/>
            <w:r w:rsidR="00D7472D" w:rsidRPr="00E726CD">
              <w:rPr>
                <w:rFonts w:ascii="Times New Roman" w:hAnsi="Times New Roman" w:cs="Times New Roman"/>
              </w:rPr>
              <w:t>в</w:t>
            </w:r>
            <w:proofErr w:type="gramEnd"/>
            <w:r w:rsidR="00D7472D" w:rsidRPr="00E726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7472D" w:rsidRPr="00E726CD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="00D7472D" w:rsidRPr="00E726CD">
              <w:rPr>
                <w:rFonts w:ascii="Times New Roman" w:hAnsi="Times New Roman" w:cs="Times New Roman"/>
              </w:rPr>
              <w:t xml:space="preserve"> районе  на 2019-2024 </w:t>
            </w:r>
            <w:r w:rsidR="00D7472D" w:rsidRPr="00E726CD">
              <w:rPr>
                <w:rFonts w:ascii="Times New Roman" w:hAnsi="Times New Roman" w:cs="Times New Roman"/>
              </w:rPr>
              <w:lastRenderedPageBreak/>
              <w:t>годы и на период до 2030 года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7AA9956F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lastRenderedPageBreak/>
              <w:t>538 116,5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6D6B9D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533 968,4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06A5148D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529 808,7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061220B8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530 003,7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07DEEDE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533 236,0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7A415AB7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3 199 416,0</w:t>
            </w:r>
          </w:p>
        </w:tc>
      </w:tr>
      <w:tr w:rsidR="00D7472D" w:rsidRPr="00E726CD" w14:paraId="774DEC08" w14:textId="77777777" w:rsidTr="00741C45">
        <w:trPr>
          <w:trHeight w:val="945"/>
        </w:trPr>
        <w:tc>
          <w:tcPr>
            <w:tcW w:w="333" w:type="pct"/>
            <w:shd w:val="clear" w:color="auto" w:fill="auto"/>
            <w:vAlign w:val="center"/>
            <w:hideMark/>
          </w:tcPr>
          <w:p w14:paraId="5A248DEE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lastRenderedPageBreak/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18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4765C9AA" w14:textId="77777777" w:rsidR="00D7472D" w:rsidRPr="00E726CD" w:rsidRDefault="00D7472D">
            <w:pPr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 xml:space="preserve">«Улучшение условий и охраны труда в муниципальном образовании </w:t>
            </w:r>
            <w:proofErr w:type="spellStart"/>
            <w:r w:rsidRPr="00E726CD">
              <w:rPr>
                <w:rFonts w:ascii="Times New Roman" w:hAnsi="Times New Roman" w:cs="Times New Roman"/>
                <w:color w:val="000000"/>
              </w:rPr>
              <w:t>Нефтеюганский</w:t>
            </w:r>
            <w:proofErr w:type="spellEnd"/>
            <w:r w:rsidRPr="00E726CD">
              <w:rPr>
                <w:rFonts w:ascii="Times New Roman" w:hAnsi="Times New Roman" w:cs="Times New Roman"/>
                <w:color w:val="000000"/>
              </w:rPr>
              <w:t xml:space="preserve"> район на 2019-2024 годы и на период до 2030 года»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26F64F4F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5 549,6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24D474A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4 025,1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79B4C78F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3 891,3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2758A572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3 891,3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ECFE0DB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57F1EE4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186,0</w:t>
            </w:r>
          </w:p>
        </w:tc>
      </w:tr>
      <w:tr w:rsidR="00D7472D" w:rsidRPr="00E726CD" w14:paraId="53E661A7" w14:textId="77777777" w:rsidTr="00741C45">
        <w:trPr>
          <w:trHeight w:val="630"/>
        </w:trPr>
        <w:tc>
          <w:tcPr>
            <w:tcW w:w="333" w:type="pct"/>
            <w:shd w:val="clear" w:color="auto" w:fill="auto"/>
            <w:vAlign w:val="center"/>
            <w:hideMark/>
          </w:tcPr>
          <w:p w14:paraId="0364E67F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19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50EB45B7" w14:textId="2B41686E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Социальная поддержка жителей Нефтеюганского района на 2019-2024 годы и на период 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6CDE646E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88 044,8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2ABFBFD5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84 995,5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192F093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76 914,1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3C80B38F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77 277,0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0753A1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77 277,0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1C4310C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463 662,0</w:t>
            </w:r>
          </w:p>
        </w:tc>
      </w:tr>
      <w:tr w:rsidR="00D7472D" w:rsidRPr="00E726CD" w14:paraId="1D540F33" w14:textId="77777777" w:rsidTr="00741C45">
        <w:trPr>
          <w:trHeight w:val="945"/>
        </w:trPr>
        <w:tc>
          <w:tcPr>
            <w:tcW w:w="333" w:type="pct"/>
            <w:shd w:val="clear" w:color="auto" w:fill="auto"/>
            <w:vAlign w:val="center"/>
            <w:hideMark/>
          </w:tcPr>
          <w:p w14:paraId="483D1D95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20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6BA4B5C4" w14:textId="5971AF15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Совершенствование муниципального управления в Нефтеюганском районе на 2019-2024 годы и на период до 2030 года» на 2021 год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28DE1BD6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616 631,1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6BDEAF7D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424 825,4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58FF4AF1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449 681,7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4EAD531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450 489,5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001AA3E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471 762,7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6AECE68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2 829 768,2</w:t>
            </w:r>
          </w:p>
        </w:tc>
      </w:tr>
      <w:tr w:rsidR="00D7472D" w:rsidRPr="00E726CD" w14:paraId="2716BFFF" w14:textId="77777777" w:rsidTr="00741C45">
        <w:trPr>
          <w:trHeight w:val="975"/>
        </w:trPr>
        <w:tc>
          <w:tcPr>
            <w:tcW w:w="333" w:type="pct"/>
            <w:shd w:val="clear" w:color="auto" w:fill="auto"/>
            <w:vAlign w:val="center"/>
            <w:hideMark/>
          </w:tcPr>
          <w:p w14:paraId="3CD7E8AD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21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shd w:val="clear" w:color="auto" w:fill="auto"/>
            <w:hideMark/>
          </w:tcPr>
          <w:p w14:paraId="420603D3" w14:textId="46C6DD5B" w:rsidR="00D7472D" w:rsidRPr="00E726CD" w:rsidRDefault="00A76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472D" w:rsidRPr="00E726CD">
              <w:rPr>
                <w:rFonts w:ascii="Times New Roman" w:hAnsi="Times New Roman" w:cs="Times New Roman"/>
              </w:rPr>
              <w:t xml:space="preserve">Профилактика экстремизма, </w:t>
            </w:r>
            <w:proofErr w:type="spellStart"/>
            <w:r w:rsidR="00D7472D" w:rsidRPr="00E726CD">
              <w:rPr>
                <w:rFonts w:ascii="Times New Roman" w:hAnsi="Times New Roman" w:cs="Times New Roman"/>
              </w:rPr>
              <w:t>гармонизациямежэтнических</w:t>
            </w:r>
            <w:proofErr w:type="spellEnd"/>
            <w:r w:rsidR="00D7472D" w:rsidRPr="00E726C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proofErr w:type="gramStart"/>
            <w:r w:rsidR="00D7472D" w:rsidRPr="00E726CD">
              <w:rPr>
                <w:rFonts w:ascii="Times New Roman" w:hAnsi="Times New Roman" w:cs="Times New Roman"/>
              </w:rPr>
              <w:t>межкуль</w:t>
            </w:r>
            <w:proofErr w:type="spellEnd"/>
            <w:r w:rsidR="00205C1B" w:rsidRPr="00E72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472D" w:rsidRPr="00E726CD">
              <w:rPr>
                <w:rFonts w:ascii="Times New Roman" w:hAnsi="Times New Roman" w:cs="Times New Roman"/>
              </w:rPr>
              <w:t>турных</w:t>
            </w:r>
            <w:proofErr w:type="spellEnd"/>
            <w:proofErr w:type="gramEnd"/>
            <w:r w:rsidR="00D7472D" w:rsidRPr="00E726CD">
              <w:rPr>
                <w:rFonts w:ascii="Times New Roman" w:hAnsi="Times New Roman" w:cs="Times New Roman"/>
              </w:rPr>
              <w:t xml:space="preserve"> отношений в Нефтеюганском районе  на 2019-2024 годы и на период до 2030 года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7BCD7A5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1 884,0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4DC0AEB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2 046,6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14:paraId="589B97A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1 990,0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64151FE1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1 880,0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974E88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1 894,0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14:paraId="3508A10A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11 364,0</w:t>
            </w:r>
          </w:p>
        </w:tc>
      </w:tr>
      <w:tr w:rsidR="00D7472D" w:rsidRPr="00E726CD" w14:paraId="3F42B107" w14:textId="77777777" w:rsidTr="00741C45">
        <w:trPr>
          <w:trHeight w:val="945"/>
        </w:trPr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D0586E" w14:textId="77777777" w:rsidR="00D7472D" w:rsidRPr="00E726CD" w:rsidRDefault="00741C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1.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22</w:t>
            </w:r>
            <w:r w:rsidRPr="00E726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09DD2FAF" w14:textId="3306D96E" w:rsidR="00D7472D" w:rsidRPr="00E726CD" w:rsidRDefault="00A76E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D7472D" w:rsidRPr="00E726CD">
              <w:rPr>
                <w:rFonts w:ascii="Times New Roman" w:hAnsi="Times New Roman" w:cs="Times New Roman"/>
                <w:color w:val="000000"/>
              </w:rPr>
              <w:t>Поддержка садоводства и огородничества на территории Нефтеюганского района на 2019-2024 годы и на период до 2030 года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7AF723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67B3C8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68F717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DC1BBA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0777A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94530B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</w:rPr>
            </w:pPr>
            <w:r w:rsidRPr="00E726CD">
              <w:rPr>
                <w:rFonts w:ascii="Times New Roman" w:hAnsi="Times New Roman" w:cs="Times New Roman"/>
              </w:rPr>
              <w:t>0,0</w:t>
            </w:r>
          </w:p>
        </w:tc>
      </w:tr>
      <w:tr w:rsidR="00D7472D" w:rsidRPr="00D7472D" w14:paraId="6EFB2F21" w14:textId="77777777" w:rsidTr="00741C45">
        <w:trPr>
          <w:trHeight w:val="330"/>
        </w:trPr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8E1FE6" w14:textId="77777777" w:rsidR="00D7472D" w:rsidRPr="00E726CD" w:rsidRDefault="00A35FC0" w:rsidP="002D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26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</w:t>
            </w:r>
            <w:r w:rsidR="00D7472D" w:rsidRPr="00E726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6AA9E5" w14:textId="77777777" w:rsidR="00D7472D" w:rsidRPr="00E726CD" w:rsidRDefault="00D7472D">
            <w:pPr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Непрограммные расходы (без условно-утвержденных расходов)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04B365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42 240,2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3179C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46 392,5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DA76A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43 690,8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C9580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43 868,0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E0436A" w14:textId="77777777" w:rsidR="00D7472D" w:rsidRPr="00E726C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43 868,0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871346" w14:textId="77777777" w:rsidR="00D7472D" w:rsidRPr="00D7472D" w:rsidRDefault="00D747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6CD">
              <w:rPr>
                <w:rFonts w:ascii="Times New Roman" w:hAnsi="Times New Roman" w:cs="Times New Roman"/>
                <w:color w:val="000000"/>
              </w:rPr>
              <w:t>263 207,8</w:t>
            </w:r>
          </w:p>
        </w:tc>
      </w:tr>
    </w:tbl>
    <w:p w14:paraId="354C08DD" w14:textId="77777777" w:rsidR="003731DC" w:rsidRPr="00D7472D" w:rsidRDefault="00782B0E" w:rsidP="00782B0E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».</w:t>
      </w:r>
    </w:p>
    <w:sectPr w:rsidR="003731DC" w:rsidRPr="00D7472D" w:rsidSect="00F8707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6A2DB" w14:textId="77777777" w:rsidR="000D0404" w:rsidRDefault="000D0404" w:rsidP="00EB1D6C">
      <w:pPr>
        <w:spacing w:after="0" w:line="240" w:lineRule="auto"/>
      </w:pPr>
      <w:r>
        <w:separator/>
      </w:r>
    </w:p>
  </w:endnote>
  <w:endnote w:type="continuationSeparator" w:id="0">
    <w:p w14:paraId="07E4CD27" w14:textId="77777777" w:rsidR="000D0404" w:rsidRDefault="000D0404" w:rsidP="00EB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B2E440" w14:textId="77777777" w:rsidR="000D0404" w:rsidRDefault="000D0404" w:rsidP="00EB1D6C">
      <w:pPr>
        <w:spacing w:after="0" w:line="240" w:lineRule="auto"/>
      </w:pPr>
      <w:r>
        <w:separator/>
      </w:r>
    </w:p>
  </w:footnote>
  <w:footnote w:type="continuationSeparator" w:id="0">
    <w:p w14:paraId="418D5A25" w14:textId="77777777" w:rsidR="000D0404" w:rsidRDefault="000D0404" w:rsidP="00EB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8034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41F8D8" w14:textId="77777777" w:rsidR="00F8707F" w:rsidRPr="00EB1D6C" w:rsidRDefault="00F8707F">
        <w:pPr>
          <w:pStyle w:val="a9"/>
          <w:jc w:val="center"/>
          <w:rPr>
            <w:rFonts w:ascii="Times New Roman" w:hAnsi="Times New Roman" w:cs="Times New Roman"/>
          </w:rPr>
        </w:pPr>
        <w:r w:rsidRPr="00EB1D6C">
          <w:rPr>
            <w:rFonts w:ascii="Times New Roman" w:hAnsi="Times New Roman" w:cs="Times New Roman"/>
          </w:rPr>
          <w:fldChar w:fldCharType="begin"/>
        </w:r>
        <w:r w:rsidRPr="00EB1D6C">
          <w:rPr>
            <w:rFonts w:ascii="Times New Roman" w:hAnsi="Times New Roman" w:cs="Times New Roman"/>
          </w:rPr>
          <w:instrText>PAGE   \* MERGEFORMAT</w:instrText>
        </w:r>
        <w:r w:rsidRPr="00EB1D6C">
          <w:rPr>
            <w:rFonts w:ascii="Times New Roman" w:hAnsi="Times New Roman" w:cs="Times New Roman"/>
          </w:rPr>
          <w:fldChar w:fldCharType="separate"/>
        </w:r>
        <w:r w:rsidR="00A63756">
          <w:rPr>
            <w:rFonts w:ascii="Times New Roman" w:hAnsi="Times New Roman" w:cs="Times New Roman"/>
            <w:noProof/>
          </w:rPr>
          <w:t>2</w:t>
        </w:r>
        <w:r w:rsidRPr="00EB1D6C">
          <w:rPr>
            <w:rFonts w:ascii="Times New Roman" w:hAnsi="Times New Roman" w:cs="Times New Roman"/>
          </w:rPr>
          <w:fldChar w:fldCharType="end"/>
        </w:r>
      </w:p>
    </w:sdtContent>
  </w:sdt>
  <w:p w14:paraId="6CF44212" w14:textId="77777777" w:rsidR="00F8707F" w:rsidRDefault="00F8707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B34"/>
    <w:multiLevelType w:val="hybridMultilevel"/>
    <w:tmpl w:val="11A65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62435"/>
    <w:multiLevelType w:val="hybridMultilevel"/>
    <w:tmpl w:val="A2809BF6"/>
    <w:lvl w:ilvl="0" w:tplc="6A6057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2EAC"/>
    <w:multiLevelType w:val="hybridMultilevel"/>
    <w:tmpl w:val="D14023CA"/>
    <w:lvl w:ilvl="0" w:tplc="79B220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E6189D"/>
    <w:multiLevelType w:val="hybridMultilevel"/>
    <w:tmpl w:val="B7B422B6"/>
    <w:lvl w:ilvl="0" w:tplc="CBA2960C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2258D3"/>
    <w:multiLevelType w:val="hybridMultilevel"/>
    <w:tmpl w:val="9ECEADEA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3092D"/>
    <w:multiLevelType w:val="hybridMultilevel"/>
    <w:tmpl w:val="6E46D520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51921"/>
    <w:multiLevelType w:val="hybridMultilevel"/>
    <w:tmpl w:val="8FAC651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E8755A1"/>
    <w:multiLevelType w:val="hybridMultilevel"/>
    <w:tmpl w:val="A5E617F6"/>
    <w:lvl w:ilvl="0" w:tplc="BFFA8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1800CB"/>
    <w:multiLevelType w:val="hybridMultilevel"/>
    <w:tmpl w:val="487ACE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43F09A6"/>
    <w:multiLevelType w:val="hybridMultilevel"/>
    <w:tmpl w:val="833E726A"/>
    <w:lvl w:ilvl="0" w:tplc="757A4E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99F4B43"/>
    <w:multiLevelType w:val="hybridMultilevel"/>
    <w:tmpl w:val="241494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FAC698D"/>
    <w:multiLevelType w:val="hybridMultilevel"/>
    <w:tmpl w:val="885CADE6"/>
    <w:lvl w:ilvl="0" w:tplc="64CEC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8F521B8"/>
    <w:multiLevelType w:val="hybridMultilevel"/>
    <w:tmpl w:val="A97ED1F4"/>
    <w:lvl w:ilvl="0" w:tplc="9E5846CE">
      <w:start w:val="1"/>
      <w:numFmt w:val="decimal"/>
      <w:lvlText w:val="%1."/>
      <w:lvlJc w:val="left"/>
      <w:pPr>
        <w:tabs>
          <w:tab w:val="num" w:pos="1705"/>
        </w:tabs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4A636F27"/>
    <w:multiLevelType w:val="hybridMultilevel"/>
    <w:tmpl w:val="09541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054"/>
    <w:multiLevelType w:val="hybridMultilevel"/>
    <w:tmpl w:val="A99AF518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0E34ADA"/>
    <w:multiLevelType w:val="hybridMultilevel"/>
    <w:tmpl w:val="7EFAB1AE"/>
    <w:lvl w:ilvl="0" w:tplc="A35455CA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1DC3C66"/>
    <w:multiLevelType w:val="hybridMultilevel"/>
    <w:tmpl w:val="C172CE4E"/>
    <w:lvl w:ilvl="0" w:tplc="0F3E16D4">
      <w:start w:val="1"/>
      <w:numFmt w:val="decimal"/>
      <w:lvlText w:val="2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38151CD"/>
    <w:multiLevelType w:val="hybridMultilevel"/>
    <w:tmpl w:val="EBF82DFA"/>
    <w:lvl w:ilvl="0" w:tplc="1546738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7920BD8"/>
    <w:multiLevelType w:val="hybridMultilevel"/>
    <w:tmpl w:val="40AA3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1D6A8F"/>
    <w:multiLevelType w:val="hybridMultilevel"/>
    <w:tmpl w:val="624A37C4"/>
    <w:lvl w:ilvl="0" w:tplc="8F4A89AA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F9E625D"/>
    <w:multiLevelType w:val="hybridMultilevel"/>
    <w:tmpl w:val="F020A01C"/>
    <w:lvl w:ilvl="0" w:tplc="715C451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35F55BE"/>
    <w:multiLevelType w:val="hybridMultilevel"/>
    <w:tmpl w:val="5B2C1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540B2C"/>
    <w:multiLevelType w:val="hybridMultilevel"/>
    <w:tmpl w:val="A2B6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597A5A"/>
    <w:multiLevelType w:val="hybridMultilevel"/>
    <w:tmpl w:val="3A867E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7E3877A8"/>
    <w:multiLevelType w:val="hybridMultilevel"/>
    <w:tmpl w:val="40F673D4"/>
    <w:lvl w:ilvl="0" w:tplc="38683AE8">
      <w:start w:val="1"/>
      <w:numFmt w:val="decimal"/>
      <w:lvlText w:val="%1."/>
      <w:lvlJc w:val="left"/>
      <w:pPr>
        <w:ind w:left="8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9" w:hanging="360"/>
      </w:pPr>
    </w:lvl>
    <w:lvl w:ilvl="2" w:tplc="0419001B" w:tentative="1">
      <w:start w:val="1"/>
      <w:numFmt w:val="lowerRoman"/>
      <w:lvlText w:val="%3."/>
      <w:lvlJc w:val="right"/>
      <w:pPr>
        <w:ind w:left="9879" w:hanging="180"/>
      </w:pPr>
    </w:lvl>
    <w:lvl w:ilvl="3" w:tplc="0419000F" w:tentative="1">
      <w:start w:val="1"/>
      <w:numFmt w:val="decimal"/>
      <w:lvlText w:val="%4."/>
      <w:lvlJc w:val="left"/>
      <w:pPr>
        <w:ind w:left="10599" w:hanging="360"/>
      </w:pPr>
    </w:lvl>
    <w:lvl w:ilvl="4" w:tplc="04190019" w:tentative="1">
      <w:start w:val="1"/>
      <w:numFmt w:val="lowerLetter"/>
      <w:lvlText w:val="%5."/>
      <w:lvlJc w:val="left"/>
      <w:pPr>
        <w:ind w:left="11319" w:hanging="360"/>
      </w:pPr>
    </w:lvl>
    <w:lvl w:ilvl="5" w:tplc="0419001B" w:tentative="1">
      <w:start w:val="1"/>
      <w:numFmt w:val="lowerRoman"/>
      <w:lvlText w:val="%6."/>
      <w:lvlJc w:val="right"/>
      <w:pPr>
        <w:ind w:left="12039" w:hanging="180"/>
      </w:pPr>
    </w:lvl>
    <w:lvl w:ilvl="6" w:tplc="0419000F" w:tentative="1">
      <w:start w:val="1"/>
      <w:numFmt w:val="decimal"/>
      <w:lvlText w:val="%7."/>
      <w:lvlJc w:val="left"/>
      <w:pPr>
        <w:ind w:left="12759" w:hanging="360"/>
      </w:pPr>
    </w:lvl>
    <w:lvl w:ilvl="7" w:tplc="04190019" w:tentative="1">
      <w:start w:val="1"/>
      <w:numFmt w:val="lowerLetter"/>
      <w:lvlText w:val="%8."/>
      <w:lvlJc w:val="left"/>
      <w:pPr>
        <w:ind w:left="13479" w:hanging="360"/>
      </w:pPr>
    </w:lvl>
    <w:lvl w:ilvl="8" w:tplc="0419001B" w:tentative="1">
      <w:start w:val="1"/>
      <w:numFmt w:val="lowerRoman"/>
      <w:lvlText w:val="%9."/>
      <w:lvlJc w:val="right"/>
      <w:pPr>
        <w:ind w:left="14199" w:hanging="180"/>
      </w:pPr>
    </w:lvl>
  </w:abstractNum>
  <w:abstractNum w:abstractNumId="25">
    <w:nsid w:val="7ED80261"/>
    <w:multiLevelType w:val="hybridMultilevel"/>
    <w:tmpl w:val="D8FCECD8"/>
    <w:lvl w:ilvl="0" w:tplc="1546738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14"/>
  </w:num>
  <w:num w:numId="5">
    <w:abstractNumId w:val="25"/>
  </w:num>
  <w:num w:numId="6">
    <w:abstractNumId w:val="6"/>
  </w:num>
  <w:num w:numId="7">
    <w:abstractNumId w:val="17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2"/>
  </w:num>
  <w:num w:numId="13">
    <w:abstractNumId w:val="24"/>
  </w:num>
  <w:num w:numId="14">
    <w:abstractNumId w:val="11"/>
  </w:num>
  <w:num w:numId="15">
    <w:abstractNumId w:val="20"/>
  </w:num>
  <w:num w:numId="16">
    <w:abstractNumId w:val="1"/>
  </w:num>
  <w:num w:numId="17">
    <w:abstractNumId w:val="8"/>
  </w:num>
  <w:num w:numId="18">
    <w:abstractNumId w:val="3"/>
  </w:num>
  <w:num w:numId="19">
    <w:abstractNumId w:val="19"/>
  </w:num>
  <w:num w:numId="20">
    <w:abstractNumId w:val="5"/>
  </w:num>
  <w:num w:numId="21">
    <w:abstractNumId w:val="4"/>
  </w:num>
  <w:num w:numId="22">
    <w:abstractNumId w:val="21"/>
  </w:num>
  <w:num w:numId="23">
    <w:abstractNumId w:val="15"/>
  </w:num>
  <w:num w:numId="24">
    <w:abstractNumId w:val="10"/>
  </w:num>
  <w:num w:numId="25">
    <w:abstractNumId w:val="1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29"/>
    <w:rsid w:val="000135E2"/>
    <w:rsid w:val="00016D09"/>
    <w:rsid w:val="00021387"/>
    <w:rsid w:val="000218A4"/>
    <w:rsid w:val="00022D92"/>
    <w:rsid w:val="0002483D"/>
    <w:rsid w:val="000301D3"/>
    <w:rsid w:val="00035627"/>
    <w:rsid w:val="00036178"/>
    <w:rsid w:val="00040D06"/>
    <w:rsid w:val="00043AA5"/>
    <w:rsid w:val="00046E40"/>
    <w:rsid w:val="00050412"/>
    <w:rsid w:val="00054A8A"/>
    <w:rsid w:val="00054B80"/>
    <w:rsid w:val="00055E7A"/>
    <w:rsid w:val="00056F43"/>
    <w:rsid w:val="00061626"/>
    <w:rsid w:val="00062A08"/>
    <w:rsid w:val="000652B6"/>
    <w:rsid w:val="0006652D"/>
    <w:rsid w:val="0007148D"/>
    <w:rsid w:val="00074268"/>
    <w:rsid w:val="000805FF"/>
    <w:rsid w:val="00091720"/>
    <w:rsid w:val="00092317"/>
    <w:rsid w:val="0009289F"/>
    <w:rsid w:val="00095342"/>
    <w:rsid w:val="000956D2"/>
    <w:rsid w:val="000A1BD9"/>
    <w:rsid w:val="000A259B"/>
    <w:rsid w:val="000A52FA"/>
    <w:rsid w:val="000B0E92"/>
    <w:rsid w:val="000B0FCA"/>
    <w:rsid w:val="000B3502"/>
    <w:rsid w:val="000B3B85"/>
    <w:rsid w:val="000C06B5"/>
    <w:rsid w:val="000C08E7"/>
    <w:rsid w:val="000C26D5"/>
    <w:rsid w:val="000C4986"/>
    <w:rsid w:val="000C5815"/>
    <w:rsid w:val="000C58DA"/>
    <w:rsid w:val="000C667B"/>
    <w:rsid w:val="000D0404"/>
    <w:rsid w:val="000D5BBE"/>
    <w:rsid w:val="000D7833"/>
    <w:rsid w:val="000E0D24"/>
    <w:rsid w:val="000E0E74"/>
    <w:rsid w:val="000E103C"/>
    <w:rsid w:val="000E1382"/>
    <w:rsid w:val="000E14F9"/>
    <w:rsid w:val="000E2C1C"/>
    <w:rsid w:val="000E326C"/>
    <w:rsid w:val="000E5987"/>
    <w:rsid w:val="000E6FE1"/>
    <w:rsid w:val="000F4A9E"/>
    <w:rsid w:val="0010013A"/>
    <w:rsid w:val="001001EA"/>
    <w:rsid w:val="00112A75"/>
    <w:rsid w:val="00116626"/>
    <w:rsid w:val="001223E6"/>
    <w:rsid w:val="00123D92"/>
    <w:rsid w:val="001241F7"/>
    <w:rsid w:val="001246DC"/>
    <w:rsid w:val="001252C4"/>
    <w:rsid w:val="00126346"/>
    <w:rsid w:val="00126571"/>
    <w:rsid w:val="00132F9F"/>
    <w:rsid w:val="00136540"/>
    <w:rsid w:val="00136C84"/>
    <w:rsid w:val="00136CD6"/>
    <w:rsid w:val="00144F5B"/>
    <w:rsid w:val="00145D51"/>
    <w:rsid w:val="0015554D"/>
    <w:rsid w:val="00155E51"/>
    <w:rsid w:val="00157330"/>
    <w:rsid w:val="00157F63"/>
    <w:rsid w:val="0016027B"/>
    <w:rsid w:val="00161C89"/>
    <w:rsid w:val="00163DB4"/>
    <w:rsid w:val="00164846"/>
    <w:rsid w:val="001648D2"/>
    <w:rsid w:val="00166FBA"/>
    <w:rsid w:val="00176357"/>
    <w:rsid w:val="00177497"/>
    <w:rsid w:val="00181FA6"/>
    <w:rsid w:val="00183686"/>
    <w:rsid w:val="00185B89"/>
    <w:rsid w:val="00186504"/>
    <w:rsid w:val="00191868"/>
    <w:rsid w:val="00192895"/>
    <w:rsid w:val="00194850"/>
    <w:rsid w:val="0019580B"/>
    <w:rsid w:val="001959E8"/>
    <w:rsid w:val="001975AD"/>
    <w:rsid w:val="00197E63"/>
    <w:rsid w:val="001A0CB4"/>
    <w:rsid w:val="001A7401"/>
    <w:rsid w:val="001A7AD0"/>
    <w:rsid w:val="001B1EC3"/>
    <w:rsid w:val="001B2C5C"/>
    <w:rsid w:val="001B342F"/>
    <w:rsid w:val="001B3551"/>
    <w:rsid w:val="001B59B0"/>
    <w:rsid w:val="001B5B54"/>
    <w:rsid w:val="001B7FEB"/>
    <w:rsid w:val="001C6568"/>
    <w:rsid w:val="001D3028"/>
    <w:rsid w:val="001D552D"/>
    <w:rsid w:val="001D59D0"/>
    <w:rsid w:val="001D757F"/>
    <w:rsid w:val="001D7D48"/>
    <w:rsid w:val="001E1215"/>
    <w:rsid w:val="001E42CA"/>
    <w:rsid w:val="001E5F00"/>
    <w:rsid w:val="001E6C82"/>
    <w:rsid w:val="001E7E7E"/>
    <w:rsid w:val="001F0429"/>
    <w:rsid w:val="001F212B"/>
    <w:rsid w:val="001F67C5"/>
    <w:rsid w:val="0020149B"/>
    <w:rsid w:val="002014F9"/>
    <w:rsid w:val="002018D5"/>
    <w:rsid w:val="00203FEF"/>
    <w:rsid w:val="00205C1B"/>
    <w:rsid w:val="00207246"/>
    <w:rsid w:val="002077DA"/>
    <w:rsid w:val="002101C2"/>
    <w:rsid w:val="0021125F"/>
    <w:rsid w:val="002138C0"/>
    <w:rsid w:val="00222A96"/>
    <w:rsid w:val="00223B96"/>
    <w:rsid w:val="002275BE"/>
    <w:rsid w:val="002275ED"/>
    <w:rsid w:val="002324D0"/>
    <w:rsid w:val="00233485"/>
    <w:rsid w:val="002353FF"/>
    <w:rsid w:val="00237073"/>
    <w:rsid w:val="00240B74"/>
    <w:rsid w:val="00244FD9"/>
    <w:rsid w:val="002473B1"/>
    <w:rsid w:val="00252FBE"/>
    <w:rsid w:val="002534A0"/>
    <w:rsid w:val="002538E6"/>
    <w:rsid w:val="00253B6E"/>
    <w:rsid w:val="00254923"/>
    <w:rsid w:val="00256CFF"/>
    <w:rsid w:val="00257EB4"/>
    <w:rsid w:val="002611ED"/>
    <w:rsid w:val="00262BA3"/>
    <w:rsid w:val="00262BF1"/>
    <w:rsid w:val="002647E7"/>
    <w:rsid w:val="00265295"/>
    <w:rsid w:val="0026584C"/>
    <w:rsid w:val="002676E4"/>
    <w:rsid w:val="00267AA0"/>
    <w:rsid w:val="00267D9C"/>
    <w:rsid w:val="002722C4"/>
    <w:rsid w:val="0027294E"/>
    <w:rsid w:val="00272E8C"/>
    <w:rsid w:val="00277F5E"/>
    <w:rsid w:val="0028388D"/>
    <w:rsid w:val="00285578"/>
    <w:rsid w:val="002862D8"/>
    <w:rsid w:val="00286D62"/>
    <w:rsid w:val="00287E5A"/>
    <w:rsid w:val="00292F65"/>
    <w:rsid w:val="00294E07"/>
    <w:rsid w:val="002959F9"/>
    <w:rsid w:val="002974A4"/>
    <w:rsid w:val="00297936"/>
    <w:rsid w:val="002A1B12"/>
    <w:rsid w:val="002A3FFC"/>
    <w:rsid w:val="002A4B69"/>
    <w:rsid w:val="002A4E14"/>
    <w:rsid w:val="002B0A7F"/>
    <w:rsid w:val="002B2C62"/>
    <w:rsid w:val="002C2E01"/>
    <w:rsid w:val="002C36AC"/>
    <w:rsid w:val="002C6B64"/>
    <w:rsid w:val="002C740D"/>
    <w:rsid w:val="002D0FB9"/>
    <w:rsid w:val="002D14E9"/>
    <w:rsid w:val="002D49D2"/>
    <w:rsid w:val="002D4F90"/>
    <w:rsid w:val="002E3BBE"/>
    <w:rsid w:val="002E5A1A"/>
    <w:rsid w:val="002E7FC3"/>
    <w:rsid w:val="002F1383"/>
    <w:rsid w:val="002F3354"/>
    <w:rsid w:val="002F5237"/>
    <w:rsid w:val="002F7AB7"/>
    <w:rsid w:val="00301BDA"/>
    <w:rsid w:val="00301FDC"/>
    <w:rsid w:val="00303582"/>
    <w:rsid w:val="00311AED"/>
    <w:rsid w:val="0031635D"/>
    <w:rsid w:val="00316896"/>
    <w:rsid w:val="00316904"/>
    <w:rsid w:val="00317CDE"/>
    <w:rsid w:val="00320774"/>
    <w:rsid w:val="00324617"/>
    <w:rsid w:val="00325ECF"/>
    <w:rsid w:val="00325F34"/>
    <w:rsid w:val="003263C1"/>
    <w:rsid w:val="003301A5"/>
    <w:rsid w:val="003332A0"/>
    <w:rsid w:val="00334F2B"/>
    <w:rsid w:val="0034197B"/>
    <w:rsid w:val="00345851"/>
    <w:rsid w:val="0035082E"/>
    <w:rsid w:val="00351C16"/>
    <w:rsid w:val="00353BA5"/>
    <w:rsid w:val="00362F37"/>
    <w:rsid w:val="00364173"/>
    <w:rsid w:val="0036420A"/>
    <w:rsid w:val="00367D7C"/>
    <w:rsid w:val="00371515"/>
    <w:rsid w:val="0037172A"/>
    <w:rsid w:val="003731DC"/>
    <w:rsid w:val="0037588F"/>
    <w:rsid w:val="00377D78"/>
    <w:rsid w:val="0039038F"/>
    <w:rsid w:val="00390976"/>
    <w:rsid w:val="00391761"/>
    <w:rsid w:val="00392210"/>
    <w:rsid w:val="0039580E"/>
    <w:rsid w:val="003A01BA"/>
    <w:rsid w:val="003A286C"/>
    <w:rsid w:val="003A4FC3"/>
    <w:rsid w:val="003B1200"/>
    <w:rsid w:val="003B3B04"/>
    <w:rsid w:val="003B549E"/>
    <w:rsid w:val="003C1E32"/>
    <w:rsid w:val="003C2453"/>
    <w:rsid w:val="003C265D"/>
    <w:rsid w:val="003C270B"/>
    <w:rsid w:val="003C347F"/>
    <w:rsid w:val="003C6688"/>
    <w:rsid w:val="003D157D"/>
    <w:rsid w:val="003D485D"/>
    <w:rsid w:val="003D4CC2"/>
    <w:rsid w:val="003E48D9"/>
    <w:rsid w:val="003E7478"/>
    <w:rsid w:val="003E77C7"/>
    <w:rsid w:val="003E79F4"/>
    <w:rsid w:val="003E7B4B"/>
    <w:rsid w:val="003F14A5"/>
    <w:rsid w:val="003F61D6"/>
    <w:rsid w:val="003F6DEE"/>
    <w:rsid w:val="00400046"/>
    <w:rsid w:val="00403DE4"/>
    <w:rsid w:val="00405794"/>
    <w:rsid w:val="0040787F"/>
    <w:rsid w:val="004133F3"/>
    <w:rsid w:val="0041340B"/>
    <w:rsid w:val="00413743"/>
    <w:rsid w:val="004139CA"/>
    <w:rsid w:val="00415F9E"/>
    <w:rsid w:val="00420EFE"/>
    <w:rsid w:val="00424FCB"/>
    <w:rsid w:val="00441BBA"/>
    <w:rsid w:val="004446C2"/>
    <w:rsid w:val="00445CE3"/>
    <w:rsid w:val="00447391"/>
    <w:rsid w:val="0044770A"/>
    <w:rsid w:val="004522E9"/>
    <w:rsid w:val="00456472"/>
    <w:rsid w:val="00464CE7"/>
    <w:rsid w:val="0046739C"/>
    <w:rsid w:val="004713F0"/>
    <w:rsid w:val="00473576"/>
    <w:rsid w:val="00473647"/>
    <w:rsid w:val="00474431"/>
    <w:rsid w:val="00476BCE"/>
    <w:rsid w:val="004804A6"/>
    <w:rsid w:val="004811A9"/>
    <w:rsid w:val="00490F64"/>
    <w:rsid w:val="00491B59"/>
    <w:rsid w:val="004931A4"/>
    <w:rsid w:val="004952CA"/>
    <w:rsid w:val="00496E5C"/>
    <w:rsid w:val="004A5C07"/>
    <w:rsid w:val="004A5E08"/>
    <w:rsid w:val="004A7931"/>
    <w:rsid w:val="004B24DF"/>
    <w:rsid w:val="004B5E0D"/>
    <w:rsid w:val="004B5E6E"/>
    <w:rsid w:val="004B6003"/>
    <w:rsid w:val="004B7B34"/>
    <w:rsid w:val="004B7CA5"/>
    <w:rsid w:val="004C3B60"/>
    <w:rsid w:val="004D17D1"/>
    <w:rsid w:val="004D1890"/>
    <w:rsid w:val="004D26F5"/>
    <w:rsid w:val="004D640B"/>
    <w:rsid w:val="004D76D6"/>
    <w:rsid w:val="004E0E5D"/>
    <w:rsid w:val="004E183B"/>
    <w:rsid w:val="004E2204"/>
    <w:rsid w:val="004E2268"/>
    <w:rsid w:val="004E46C7"/>
    <w:rsid w:val="004E4AEE"/>
    <w:rsid w:val="004E6163"/>
    <w:rsid w:val="004F21FB"/>
    <w:rsid w:val="004F619E"/>
    <w:rsid w:val="004F7523"/>
    <w:rsid w:val="0050098B"/>
    <w:rsid w:val="00503A53"/>
    <w:rsid w:val="00503E42"/>
    <w:rsid w:val="00503F47"/>
    <w:rsid w:val="005041BC"/>
    <w:rsid w:val="00505C63"/>
    <w:rsid w:val="005067D9"/>
    <w:rsid w:val="00513011"/>
    <w:rsid w:val="00513330"/>
    <w:rsid w:val="00514D1D"/>
    <w:rsid w:val="00516745"/>
    <w:rsid w:val="005168AE"/>
    <w:rsid w:val="00523225"/>
    <w:rsid w:val="005247ED"/>
    <w:rsid w:val="00531BE4"/>
    <w:rsid w:val="0053521C"/>
    <w:rsid w:val="00540D53"/>
    <w:rsid w:val="00540F07"/>
    <w:rsid w:val="005452FE"/>
    <w:rsid w:val="005543F7"/>
    <w:rsid w:val="005560F8"/>
    <w:rsid w:val="005608DE"/>
    <w:rsid w:val="00562D3A"/>
    <w:rsid w:val="00562F86"/>
    <w:rsid w:val="005704A1"/>
    <w:rsid w:val="005714DE"/>
    <w:rsid w:val="00571D4B"/>
    <w:rsid w:val="00581A37"/>
    <w:rsid w:val="00582E2D"/>
    <w:rsid w:val="0058301B"/>
    <w:rsid w:val="00585111"/>
    <w:rsid w:val="00585337"/>
    <w:rsid w:val="00591AF2"/>
    <w:rsid w:val="00593358"/>
    <w:rsid w:val="00593373"/>
    <w:rsid w:val="00593B1F"/>
    <w:rsid w:val="0059546D"/>
    <w:rsid w:val="005961FB"/>
    <w:rsid w:val="00596341"/>
    <w:rsid w:val="00596CD2"/>
    <w:rsid w:val="005A1425"/>
    <w:rsid w:val="005A7653"/>
    <w:rsid w:val="005A7FE9"/>
    <w:rsid w:val="005B0A97"/>
    <w:rsid w:val="005B4B7E"/>
    <w:rsid w:val="005C0410"/>
    <w:rsid w:val="005C790B"/>
    <w:rsid w:val="005D29E4"/>
    <w:rsid w:val="005D4D38"/>
    <w:rsid w:val="005E05A0"/>
    <w:rsid w:val="005E327B"/>
    <w:rsid w:val="005E33E7"/>
    <w:rsid w:val="005E3880"/>
    <w:rsid w:val="005E3F09"/>
    <w:rsid w:val="005E4DD0"/>
    <w:rsid w:val="005E63F3"/>
    <w:rsid w:val="005E7D29"/>
    <w:rsid w:val="005F0E99"/>
    <w:rsid w:val="005F58B5"/>
    <w:rsid w:val="005F6743"/>
    <w:rsid w:val="005F6B8D"/>
    <w:rsid w:val="00605D0E"/>
    <w:rsid w:val="0060635E"/>
    <w:rsid w:val="00606DC2"/>
    <w:rsid w:val="00607BED"/>
    <w:rsid w:val="00610BDC"/>
    <w:rsid w:val="00621F4D"/>
    <w:rsid w:val="00623668"/>
    <w:rsid w:val="00623974"/>
    <w:rsid w:val="00624361"/>
    <w:rsid w:val="00625339"/>
    <w:rsid w:val="006277AE"/>
    <w:rsid w:val="006314CA"/>
    <w:rsid w:val="006410F4"/>
    <w:rsid w:val="006432C7"/>
    <w:rsid w:val="00654DAB"/>
    <w:rsid w:val="00655BA4"/>
    <w:rsid w:val="006563DF"/>
    <w:rsid w:val="0066077A"/>
    <w:rsid w:val="00660E13"/>
    <w:rsid w:val="00663438"/>
    <w:rsid w:val="00664479"/>
    <w:rsid w:val="0066797B"/>
    <w:rsid w:val="00667CC4"/>
    <w:rsid w:val="006740A1"/>
    <w:rsid w:val="00683831"/>
    <w:rsid w:val="00683B4D"/>
    <w:rsid w:val="00685275"/>
    <w:rsid w:val="00686828"/>
    <w:rsid w:val="006901FB"/>
    <w:rsid w:val="006916B0"/>
    <w:rsid w:val="00691BFC"/>
    <w:rsid w:val="006943FD"/>
    <w:rsid w:val="006976A5"/>
    <w:rsid w:val="006A3746"/>
    <w:rsid w:val="006A5EEE"/>
    <w:rsid w:val="006A7634"/>
    <w:rsid w:val="006A7BD1"/>
    <w:rsid w:val="006B0910"/>
    <w:rsid w:val="006B47C5"/>
    <w:rsid w:val="006B48AA"/>
    <w:rsid w:val="006B66EB"/>
    <w:rsid w:val="006C0000"/>
    <w:rsid w:val="006C1223"/>
    <w:rsid w:val="006D1039"/>
    <w:rsid w:val="006D14BE"/>
    <w:rsid w:val="006D4F37"/>
    <w:rsid w:val="006D7CEB"/>
    <w:rsid w:val="006E6532"/>
    <w:rsid w:val="006F257C"/>
    <w:rsid w:val="006F5AC6"/>
    <w:rsid w:val="00702040"/>
    <w:rsid w:val="00704BEA"/>
    <w:rsid w:val="0071034D"/>
    <w:rsid w:val="00710DBD"/>
    <w:rsid w:val="007117ED"/>
    <w:rsid w:val="0071392C"/>
    <w:rsid w:val="007224BC"/>
    <w:rsid w:val="00722BB9"/>
    <w:rsid w:val="00724092"/>
    <w:rsid w:val="00724571"/>
    <w:rsid w:val="00725D8B"/>
    <w:rsid w:val="00726FB4"/>
    <w:rsid w:val="00731341"/>
    <w:rsid w:val="00732812"/>
    <w:rsid w:val="007349C1"/>
    <w:rsid w:val="007352EB"/>
    <w:rsid w:val="00737092"/>
    <w:rsid w:val="00740C1B"/>
    <w:rsid w:val="00741C45"/>
    <w:rsid w:val="00741E88"/>
    <w:rsid w:val="00742515"/>
    <w:rsid w:val="0074569A"/>
    <w:rsid w:val="00745D18"/>
    <w:rsid w:val="0074605E"/>
    <w:rsid w:val="007460B4"/>
    <w:rsid w:val="007469A5"/>
    <w:rsid w:val="00747D00"/>
    <w:rsid w:val="0076340C"/>
    <w:rsid w:val="0076584C"/>
    <w:rsid w:val="00772906"/>
    <w:rsid w:val="007730ED"/>
    <w:rsid w:val="00774255"/>
    <w:rsid w:val="0078032D"/>
    <w:rsid w:val="00781F54"/>
    <w:rsid w:val="00782610"/>
    <w:rsid w:val="00782B0E"/>
    <w:rsid w:val="00791758"/>
    <w:rsid w:val="00791B4D"/>
    <w:rsid w:val="0079531D"/>
    <w:rsid w:val="007A060A"/>
    <w:rsid w:val="007A34A9"/>
    <w:rsid w:val="007A34F3"/>
    <w:rsid w:val="007A58CA"/>
    <w:rsid w:val="007A73A6"/>
    <w:rsid w:val="007B456A"/>
    <w:rsid w:val="007C29EC"/>
    <w:rsid w:val="007C4577"/>
    <w:rsid w:val="007D112E"/>
    <w:rsid w:val="007D3855"/>
    <w:rsid w:val="007D78F4"/>
    <w:rsid w:val="007D7DE3"/>
    <w:rsid w:val="007E0686"/>
    <w:rsid w:val="007E1088"/>
    <w:rsid w:val="007E1FD8"/>
    <w:rsid w:val="007E2CA0"/>
    <w:rsid w:val="007E2CD1"/>
    <w:rsid w:val="007E38C1"/>
    <w:rsid w:val="007E38C5"/>
    <w:rsid w:val="007E3F9D"/>
    <w:rsid w:val="007E4F9B"/>
    <w:rsid w:val="007E671E"/>
    <w:rsid w:val="007F3C1C"/>
    <w:rsid w:val="007F529D"/>
    <w:rsid w:val="007F56A6"/>
    <w:rsid w:val="007F7175"/>
    <w:rsid w:val="007F7A51"/>
    <w:rsid w:val="00804411"/>
    <w:rsid w:val="0080521D"/>
    <w:rsid w:val="00806827"/>
    <w:rsid w:val="00810F7B"/>
    <w:rsid w:val="008112CB"/>
    <w:rsid w:val="0081204D"/>
    <w:rsid w:val="00813F32"/>
    <w:rsid w:val="008173B3"/>
    <w:rsid w:val="00817958"/>
    <w:rsid w:val="00817D83"/>
    <w:rsid w:val="00820053"/>
    <w:rsid w:val="0082222B"/>
    <w:rsid w:val="00822DD0"/>
    <w:rsid w:val="00823487"/>
    <w:rsid w:val="00827F99"/>
    <w:rsid w:val="008304A8"/>
    <w:rsid w:val="00845AC8"/>
    <w:rsid w:val="00850CDF"/>
    <w:rsid w:val="00852CAF"/>
    <w:rsid w:val="00853E85"/>
    <w:rsid w:val="0085555C"/>
    <w:rsid w:val="00855CD3"/>
    <w:rsid w:val="00863FAD"/>
    <w:rsid w:val="00864535"/>
    <w:rsid w:val="008659AB"/>
    <w:rsid w:val="008668B0"/>
    <w:rsid w:val="00866F30"/>
    <w:rsid w:val="00867ABF"/>
    <w:rsid w:val="00870651"/>
    <w:rsid w:val="00875E07"/>
    <w:rsid w:val="00881F8C"/>
    <w:rsid w:val="00882E93"/>
    <w:rsid w:val="00883A9F"/>
    <w:rsid w:val="00887419"/>
    <w:rsid w:val="00890218"/>
    <w:rsid w:val="008921D4"/>
    <w:rsid w:val="00892D91"/>
    <w:rsid w:val="00894DC2"/>
    <w:rsid w:val="008B08AE"/>
    <w:rsid w:val="008B0A8E"/>
    <w:rsid w:val="008B7B40"/>
    <w:rsid w:val="008B7EA4"/>
    <w:rsid w:val="008D17F9"/>
    <w:rsid w:val="008D362D"/>
    <w:rsid w:val="008D3A38"/>
    <w:rsid w:val="008D56D7"/>
    <w:rsid w:val="008E10A8"/>
    <w:rsid w:val="008E159F"/>
    <w:rsid w:val="008E273E"/>
    <w:rsid w:val="008E4B4D"/>
    <w:rsid w:val="008E5C41"/>
    <w:rsid w:val="008E5F04"/>
    <w:rsid w:val="008E60B3"/>
    <w:rsid w:val="008E7C3D"/>
    <w:rsid w:val="008F2178"/>
    <w:rsid w:val="008F3280"/>
    <w:rsid w:val="008F433D"/>
    <w:rsid w:val="008F4552"/>
    <w:rsid w:val="008F576F"/>
    <w:rsid w:val="008F75B5"/>
    <w:rsid w:val="0090254E"/>
    <w:rsid w:val="00905746"/>
    <w:rsid w:val="0090761E"/>
    <w:rsid w:val="00907921"/>
    <w:rsid w:val="009104FB"/>
    <w:rsid w:val="009118DA"/>
    <w:rsid w:val="00914911"/>
    <w:rsid w:val="00914BFB"/>
    <w:rsid w:val="009166C4"/>
    <w:rsid w:val="00916EBF"/>
    <w:rsid w:val="00920F23"/>
    <w:rsid w:val="00921C20"/>
    <w:rsid w:val="00923398"/>
    <w:rsid w:val="00926303"/>
    <w:rsid w:val="00931DFD"/>
    <w:rsid w:val="00933112"/>
    <w:rsid w:val="00935885"/>
    <w:rsid w:val="0095000F"/>
    <w:rsid w:val="009552EA"/>
    <w:rsid w:val="00957EF9"/>
    <w:rsid w:val="00960109"/>
    <w:rsid w:val="009621DC"/>
    <w:rsid w:val="00967A4F"/>
    <w:rsid w:val="00976329"/>
    <w:rsid w:val="00977935"/>
    <w:rsid w:val="00983685"/>
    <w:rsid w:val="00985108"/>
    <w:rsid w:val="00987691"/>
    <w:rsid w:val="00990E96"/>
    <w:rsid w:val="009941A2"/>
    <w:rsid w:val="009947A7"/>
    <w:rsid w:val="009A042F"/>
    <w:rsid w:val="009A15A5"/>
    <w:rsid w:val="009A5220"/>
    <w:rsid w:val="009A54D8"/>
    <w:rsid w:val="009B1485"/>
    <w:rsid w:val="009B2CA9"/>
    <w:rsid w:val="009B616D"/>
    <w:rsid w:val="009B78A8"/>
    <w:rsid w:val="009C0557"/>
    <w:rsid w:val="009C13A9"/>
    <w:rsid w:val="009C1F90"/>
    <w:rsid w:val="009C4B60"/>
    <w:rsid w:val="009C64E4"/>
    <w:rsid w:val="009D480B"/>
    <w:rsid w:val="009D6AE1"/>
    <w:rsid w:val="009E2231"/>
    <w:rsid w:val="009E6C89"/>
    <w:rsid w:val="009F1035"/>
    <w:rsid w:val="009F251D"/>
    <w:rsid w:val="009F2612"/>
    <w:rsid w:val="009F7144"/>
    <w:rsid w:val="009F72A1"/>
    <w:rsid w:val="00A005D0"/>
    <w:rsid w:val="00A05954"/>
    <w:rsid w:val="00A06328"/>
    <w:rsid w:val="00A068DB"/>
    <w:rsid w:val="00A077F5"/>
    <w:rsid w:val="00A10969"/>
    <w:rsid w:val="00A147FA"/>
    <w:rsid w:val="00A16A14"/>
    <w:rsid w:val="00A222C6"/>
    <w:rsid w:val="00A27C13"/>
    <w:rsid w:val="00A319C2"/>
    <w:rsid w:val="00A35C2E"/>
    <w:rsid w:val="00A35D7E"/>
    <w:rsid w:val="00A35FC0"/>
    <w:rsid w:val="00A409E8"/>
    <w:rsid w:val="00A44188"/>
    <w:rsid w:val="00A4566F"/>
    <w:rsid w:val="00A459E0"/>
    <w:rsid w:val="00A45F56"/>
    <w:rsid w:val="00A53C7D"/>
    <w:rsid w:val="00A570CB"/>
    <w:rsid w:val="00A60002"/>
    <w:rsid w:val="00A61C93"/>
    <w:rsid w:val="00A63756"/>
    <w:rsid w:val="00A63846"/>
    <w:rsid w:val="00A63AF4"/>
    <w:rsid w:val="00A645B2"/>
    <w:rsid w:val="00A70B5C"/>
    <w:rsid w:val="00A76015"/>
    <w:rsid w:val="00A76E39"/>
    <w:rsid w:val="00A76F3D"/>
    <w:rsid w:val="00A77164"/>
    <w:rsid w:val="00A81777"/>
    <w:rsid w:val="00A9078D"/>
    <w:rsid w:val="00A90DEA"/>
    <w:rsid w:val="00A97B2D"/>
    <w:rsid w:val="00A97DD2"/>
    <w:rsid w:val="00AA22E2"/>
    <w:rsid w:val="00AA2D4A"/>
    <w:rsid w:val="00AA2E67"/>
    <w:rsid w:val="00AA3C93"/>
    <w:rsid w:val="00AA4B9F"/>
    <w:rsid w:val="00AA61F8"/>
    <w:rsid w:val="00AB3B1E"/>
    <w:rsid w:val="00AB5C44"/>
    <w:rsid w:val="00AC6EAC"/>
    <w:rsid w:val="00AD0BAB"/>
    <w:rsid w:val="00AE06A8"/>
    <w:rsid w:val="00AE2C72"/>
    <w:rsid w:val="00AE2FF4"/>
    <w:rsid w:val="00AE3123"/>
    <w:rsid w:val="00AE3405"/>
    <w:rsid w:val="00AE402B"/>
    <w:rsid w:val="00AE44A3"/>
    <w:rsid w:val="00AE4982"/>
    <w:rsid w:val="00AE5E07"/>
    <w:rsid w:val="00AF0784"/>
    <w:rsid w:val="00AF49F2"/>
    <w:rsid w:val="00AF6110"/>
    <w:rsid w:val="00AF761D"/>
    <w:rsid w:val="00B025BE"/>
    <w:rsid w:val="00B10118"/>
    <w:rsid w:val="00B10E7A"/>
    <w:rsid w:val="00B15A56"/>
    <w:rsid w:val="00B20574"/>
    <w:rsid w:val="00B261DB"/>
    <w:rsid w:val="00B3243A"/>
    <w:rsid w:val="00B37FD2"/>
    <w:rsid w:val="00B444C3"/>
    <w:rsid w:val="00B45548"/>
    <w:rsid w:val="00B4759F"/>
    <w:rsid w:val="00B516AA"/>
    <w:rsid w:val="00B54DBF"/>
    <w:rsid w:val="00B55489"/>
    <w:rsid w:val="00B63677"/>
    <w:rsid w:val="00B65103"/>
    <w:rsid w:val="00B66EFB"/>
    <w:rsid w:val="00B67536"/>
    <w:rsid w:val="00B70E95"/>
    <w:rsid w:val="00B70F99"/>
    <w:rsid w:val="00B7287B"/>
    <w:rsid w:val="00B730A3"/>
    <w:rsid w:val="00B74020"/>
    <w:rsid w:val="00B7484E"/>
    <w:rsid w:val="00B74A5B"/>
    <w:rsid w:val="00B751CE"/>
    <w:rsid w:val="00B778A3"/>
    <w:rsid w:val="00B80464"/>
    <w:rsid w:val="00B84A12"/>
    <w:rsid w:val="00B95401"/>
    <w:rsid w:val="00B95821"/>
    <w:rsid w:val="00BA0BF0"/>
    <w:rsid w:val="00BA230A"/>
    <w:rsid w:val="00BA40A3"/>
    <w:rsid w:val="00BA67E1"/>
    <w:rsid w:val="00BA7D01"/>
    <w:rsid w:val="00BB0834"/>
    <w:rsid w:val="00BB1083"/>
    <w:rsid w:val="00BC0518"/>
    <w:rsid w:val="00BC7C45"/>
    <w:rsid w:val="00BD164F"/>
    <w:rsid w:val="00BD52BB"/>
    <w:rsid w:val="00BE09EE"/>
    <w:rsid w:val="00BE250B"/>
    <w:rsid w:val="00BE38F3"/>
    <w:rsid w:val="00BE543A"/>
    <w:rsid w:val="00BE54D3"/>
    <w:rsid w:val="00BE660D"/>
    <w:rsid w:val="00BF1A88"/>
    <w:rsid w:val="00BF2D78"/>
    <w:rsid w:val="00BF66D6"/>
    <w:rsid w:val="00BF67DF"/>
    <w:rsid w:val="00BF6832"/>
    <w:rsid w:val="00BF6C44"/>
    <w:rsid w:val="00C01644"/>
    <w:rsid w:val="00C01E80"/>
    <w:rsid w:val="00C0238C"/>
    <w:rsid w:val="00C04955"/>
    <w:rsid w:val="00C06964"/>
    <w:rsid w:val="00C07A60"/>
    <w:rsid w:val="00C1130F"/>
    <w:rsid w:val="00C11D3E"/>
    <w:rsid w:val="00C11D4B"/>
    <w:rsid w:val="00C1297B"/>
    <w:rsid w:val="00C13231"/>
    <w:rsid w:val="00C14A22"/>
    <w:rsid w:val="00C15FC2"/>
    <w:rsid w:val="00C16E18"/>
    <w:rsid w:val="00C21154"/>
    <w:rsid w:val="00C24975"/>
    <w:rsid w:val="00C324D9"/>
    <w:rsid w:val="00C33539"/>
    <w:rsid w:val="00C3377D"/>
    <w:rsid w:val="00C34B21"/>
    <w:rsid w:val="00C3509F"/>
    <w:rsid w:val="00C35ED3"/>
    <w:rsid w:val="00C37904"/>
    <w:rsid w:val="00C40A43"/>
    <w:rsid w:val="00C41DA4"/>
    <w:rsid w:val="00C44051"/>
    <w:rsid w:val="00C512B6"/>
    <w:rsid w:val="00C5280D"/>
    <w:rsid w:val="00C52CFB"/>
    <w:rsid w:val="00C54008"/>
    <w:rsid w:val="00C570D2"/>
    <w:rsid w:val="00C63E36"/>
    <w:rsid w:val="00C67365"/>
    <w:rsid w:val="00C674B9"/>
    <w:rsid w:val="00C714BD"/>
    <w:rsid w:val="00C73E5A"/>
    <w:rsid w:val="00C77568"/>
    <w:rsid w:val="00C8021E"/>
    <w:rsid w:val="00C8079C"/>
    <w:rsid w:val="00C80B56"/>
    <w:rsid w:val="00C828DA"/>
    <w:rsid w:val="00C92C54"/>
    <w:rsid w:val="00C9527A"/>
    <w:rsid w:val="00C96C39"/>
    <w:rsid w:val="00C96F9D"/>
    <w:rsid w:val="00CA28BA"/>
    <w:rsid w:val="00CA47B9"/>
    <w:rsid w:val="00CB07B7"/>
    <w:rsid w:val="00CB3FCC"/>
    <w:rsid w:val="00CB54A2"/>
    <w:rsid w:val="00CC19B8"/>
    <w:rsid w:val="00CC1B85"/>
    <w:rsid w:val="00CC3834"/>
    <w:rsid w:val="00CC3C88"/>
    <w:rsid w:val="00CC5382"/>
    <w:rsid w:val="00CD121C"/>
    <w:rsid w:val="00CD297C"/>
    <w:rsid w:val="00CD2F17"/>
    <w:rsid w:val="00CE0286"/>
    <w:rsid w:val="00CE5BBF"/>
    <w:rsid w:val="00CE5C05"/>
    <w:rsid w:val="00CE7038"/>
    <w:rsid w:val="00CE71DE"/>
    <w:rsid w:val="00CF0464"/>
    <w:rsid w:val="00D03CA2"/>
    <w:rsid w:val="00D03DA9"/>
    <w:rsid w:val="00D05385"/>
    <w:rsid w:val="00D059CA"/>
    <w:rsid w:val="00D0686A"/>
    <w:rsid w:val="00D11226"/>
    <w:rsid w:val="00D115EC"/>
    <w:rsid w:val="00D11B9A"/>
    <w:rsid w:val="00D150F3"/>
    <w:rsid w:val="00D21A85"/>
    <w:rsid w:val="00D3001C"/>
    <w:rsid w:val="00D3159C"/>
    <w:rsid w:val="00D32154"/>
    <w:rsid w:val="00D363E5"/>
    <w:rsid w:val="00D42357"/>
    <w:rsid w:val="00D437F8"/>
    <w:rsid w:val="00D4439B"/>
    <w:rsid w:val="00D45525"/>
    <w:rsid w:val="00D609A3"/>
    <w:rsid w:val="00D617D2"/>
    <w:rsid w:val="00D63246"/>
    <w:rsid w:val="00D6478D"/>
    <w:rsid w:val="00D703BC"/>
    <w:rsid w:val="00D70FD6"/>
    <w:rsid w:val="00D71254"/>
    <w:rsid w:val="00D727CE"/>
    <w:rsid w:val="00D7472D"/>
    <w:rsid w:val="00D83BB9"/>
    <w:rsid w:val="00D85124"/>
    <w:rsid w:val="00D8662D"/>
    <w:rsid w:val="00D9072E"/>
    <w:rsid w:val="00D91FAF"/>
    <w:rsid w:val="00D93F16"/>
    <w:rsid w:val="00D97D5F"/>
    <w:rsid w:val="00DA0515"/>
    <w:rsid w:val="00DB1CB9"/>
    <w:rsid w:val="00DB74C1"/>
    <w:rsid w:val="00DC0118"/>
    <w:rsid w:val="00DC0ECC"/>
    <w:rsid w:val="00DC1459"/>
    <w:rsid w:val="00DC36C6"/>
    <w:rsid w:val="00DC43ED"/>
    <w:rsid w:val="00DC46AB"/>
    <w:rsid w:val="00DC6706"/>
    <w:rsid w:val="00DC7AF7"/>
    <w:rsid w:val="00DD582A"/>
    <w:rsid w:val="00DD7522"/>
    <w:rsid w:val="00DE47A9"/>
    <w:rsid w:val="00DE520D"/>
    <w:rsid w:val="00DE5A4B"/>
    <w:rsid w:val="00DF7926"/>
    <w:rsid w:val="00DF7A71"/>
    <w:rsid w:val="00DF7AE7"/>
    <w:rsid w:val="00E0567B"/>
    <w:rsid w:val="00E113B1"/>
    <w:rsid w:val="00E149DF"/>
    <w:rsid w:val="00E22146"/>
    <w:rsid w:val="00E22300"/>
    <w:rsid w:val="00E22BFA"/>
    <w:rsid w:val="00E32DA6"/>
    <w:rsid w:val="00E3403B"/>
    <w:rsid w:val="00E347E5"/>
    <w:rsid w:val="00E364EA"/>
    <w:rsid w:val="00E403D1"/>
    <w:rsid w:val="00E41610"/>
    <w:rsid w:val="00E42A36"/>
    <w:rsid w:val="00E435B3"/>
    <w:rsid w:val="00E43D49"/>
    <w:rsid w:val="00E4487E"/>
    <w:rsid w:val="00E50489"/>
    <w:rsid w:val="00E50F60"/>
    <w:rsid w:val="00E5292B"/>
    <w:rsid w:val="00E5298B"/>
    <w:rsid w:val="00E52C1C"/>
    <w:rsid w:val="00E5392E"/>
    <w:rsid w:val="00E55B3F"/>
    <w:rsid w:val="00E63D4B"/>
    <w:rsid w:val="00E64CEB"/>
    <w:rsid w:val="00E726CD"/>
    <w:rsid w:val="00E7318B"/>
    <w:rsid w:val="00E81076"/>
    <w:rsid w:val="00E8163B"/>
    <w:rsid w:val="00E87800"/>
    <w:rsid w:val="00E92845"/>
    <w:rsid w:val="00EA1216"/>
    <w:rsid w:val="00EA1868"/>
    <w:rsid w:val="00EA6CC0"/>
    <w:rsid w:val="00EA6EDB"/>
    <w:rsid w:val="00EA6FF3"/>
    <w:rsid w:val="00EA7BF6"/>
    <w:rsid w:val="00EA7E80"/>
    <w:rsid w:val="00EB1250"/>
    <w:rsid w:val="00EB185B"/>
    <w:rsid w:val="00EB1D6C"/>
    <w:rsid w:val="00EB728F"/>
    <w:rsid w:val="00EC122C"/>
    <w:rsid w:val="00EC14AE"/>
    <w:rsid w:val="00EC2554"/>
    <w:rsid w:val="00EC5B49"/>
    <w:rsid w:val="00ED00BF"/>
    <w:rsid w:val="00ED4EED"/>
    <w:rsid w:val="00EE0C6C"/>
    <w:rsid w:val="00EE1701"/>
    <w:rsid w:val="00EE507F"/>
    <w:rsid w:val="00EE71CF"/>
    <w:rsid w:val="00EE7ED9"/>
    <w:rsid w:val="00EE7F09"/>
    <w:rsid w:val="00EF5A86"/>
    <w:rsid w:val="00F063A0"/>
    <w:rsid w:val="00F1192C"/>
    <w:rsid w:val="00F1268C"/>
    <w:rsid w:val="00F16A74"/>
    <w:rsid w:val="00F2067B"/>
    <w:rsid w:val="00F254CC"/>
    <w:rsid w:val="00F261B1"/>
    <w:rsid w:val="00F26833"/>
    <w:rsid w:val="00F2713D"/>
    <w:rsid w:val="00F271CF"/>
    <w:rsid w:val="00F30373"/>
    <w:rsid w:val="00F334CB"/>
    <w:rsid w:val="00F33533"/>
    <w:rsid w:val="00F3394F"/>
    <w:rsid w:val="00F41D32"/>
    <w:rsid w:val="00F41D59"/>
    <w:rsid w:val="00F43339"/>
    <w:rsid w:val="00F457CA"/>
    <w:rsid w:val="00F507BC"/>
    <w:rsid w:val="00F5335A"/>
    <w:rsid w:val="00F536BA"/>
    <w:rsid w:val="00F637C7"/>
    <w:rsid w:val="00F652F5"/>
    <w:rsid w:val="00F65B34"/>
    <w:rsid w:val="00F67456"/>
    <w:rsid w:val="00F702F5"/>
    <w:rsid w:val="00F70898"/>
    <w:rsid w:val="00F76C1F"/>
    <w:rsid w:val="00F80A4C"/>
    <w:rsid w:val="00F8123E"/>
    <w:rsid w:val="00F85E29"/>
    <w:rsid w:val="00F85FDF"/>
    <w:rsid w:val="00F8707F"/>
    <w:rsid w:val="00F92755"/>
    <w:rsid w:val="00F93822"/>
    <w:rsid w:val="00F94D69"/>
    <w:rsid w:val="00F94FCF"/>
    <w:rsid w:val="00F96B2C"/>
    <w:rsid w:val="00FA0178"/>
    <w:rsid w:val="00FA08D7"/>
    <w:rsid w:val="00FA6980"/>
    <w:rsid w:val="00FB0F6C"/>
    <w:rsid w:val="00FB1336"/>
    <w:rsid w:val="00FB26C8"/>
    <w:rsid w:val="00FB2AEC"/>
    <w:rsid w:val="00FB301B"/>
    <w:rsid w:val="00FB7935"/>
    <w:rsid w:val="00FC0393"/>
    <w:rsid w:val="00FC0CD3"/>
    <w:rsid w:val="00FC11D7"/>
    <w:rsid w:val="00FC2FF7"/>
    <w:rsid w:val="00FC3F88"/>
    <w:rsid w:val="00FC4DF9"/>
    <w:rsid w:val="00FC5FD7"/>
    <w:rsid w:val="00FC6449"/>
    <w:rsid w:val="00FD0C60"/>
    <w:rsid w:val="00FD72E3"/>
    <w:rsid w:val="00FE12E2"/>
    <w:rsid w:val="00FE2E02"/>
    <w:rsid w:val="00FE722A"/>
    <w:rsid w:val="00FF37FF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A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9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5987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A61C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A61C93"/>
    <w:pPr>
      <w:widowControl w:val="0"/>
      <w:shd w:val="clear" w:color="auto" w:fill="FFFFFF"/>
      <w:spacing w:before="360"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5">
    <w:name w:val="Hyperlink"/>
    <w:uiPriority w:val="99"/>
    <w:unhideWhenUsed/>
    <w:rsid w:val="00571D4B"/>
    <w:rPr>
      <w:color w:val="0000FF"/>
      <w:u w:val="single"/>
    </w:rPr>
  </w:style>
  <w:style w:type="paragraph" w:customStyle="1" w:styleId="Default">
    <w:name w:val="Default"/>
    <w:rsid w:val="008902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890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0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8A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B1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B1D6C"/>
  </w:style>
  <w:style w:type="paragraph" w:styleId="ab">
    <w:name w:val="footer"/>
    <w:basedOn w:val="a"/>
    <w:link w:val="ac"/>
    <w:uiPriority w:val="99"/>
    <w:unhideWhenUsed/>
    <w:rsid w:val="00EB1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1D6C"/>
  </w:style>
  <w:style w:type="paragraph" w:styleId="ad">
    <w:name w:val="Normal (Web)"/>
    <w:basedOn w:val="a"/>
    <w:uiPriority w:val="99"/>
    <w:unhideWhenUsed/>
    <w:rsid w:val="000E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9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5987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A61C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A61C93"/>
    <w:pPr>
      <w:widowControl w:val="0"/>
      <w:shd w:val="clear" w:color="auto" w:fill="FFFFFF"/>
      <w:spacing w:before="360"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5">
    <w:name w:val="Hyperlink"/>
    <w:uiPriority w:val="99"/>
    <w:unhideWhenUsed/>
    <w:rsid w:val="00571D4B"/>
    <w:rPr>
      <w:color w:val="0000FF"/>
      <w:u w:val="single"/>
    </w:rPr>
  </w:style>
  <w:style w:type="paragraph" w:customStyle="1" w:styleId="Default">
    <w:name w:val="Default"/>
    <w:rsid w:val="008902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890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0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8A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B1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B1D6C"/>
  </w:style>
  <w:style w:type="paragraph" w:styleId="ab">
    <w:name w:val="footer"/>
    <w:basedOn w:val="a"/>
    <w:link w:val="ac"/>
    <w:uiPriority w:val="99"/>
    <w:unhideWhenUsed/>
    <w:rsid w:val="00EB1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1D6C"/>
  </w:style>
  <w:style w:type="paragraph" w:styleId="ad">
    <w:name w:val="Normal (Web)"/>
    <w:basedOn w:val="a"/>
    <w:uiPriority w:val="99"/>
    <w:unhideWhenUsed/>
    <w:rsid w:val="000E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DEF9A-2D0B-46E6-B042-00D78BCCD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5399</Words>
  <Characters>30775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Дикарева Ольга Павловна</dc:creator>
  <cp:lastModifiedBy>Сипайлова Ольга Николаевна</cp:lastModifiedBy>
  <cp:revision>3</cp:revision>
  <cp:lastPrinted>2021-01-12T11:54:00Z</cp:lastPrinted>
  <dcterms:created xsi:type="dcterms:W3CDTF">2021-01-12T11:55:00Z</dcterms:created>
  <dcterms:modified xsi:type="dcterms:W3CDTF">2021-01-14T11:35:00Z</dcterms:modified>
</cp:coreProperties>
</file>