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22CB" w14:textId="77777777" w:rsidR="00536D9C" w:rsidRPr="003301B0" w:rsidRDefault="00536D9C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E307AAA" wp14:editId="14DE9CD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AA13" w14:textId="77777777" w:rsidR="00536D9C" w:rsidRPr="003301B0" w:rsidRDefault="00536D9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3897D0F" w14:textId="77777777" w:rsidR="00536D9C" w:rsidRPr="003301B0" w:rsidRDefault="00536D9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C8F8058" w14:textId="77777777" w:rsidR="00536D9C" w:rsidRPr="003301B0" w:rsidRDefault="00536D9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783B65EA" w14:textId="77777777" w:rsidR="00536D9C" w:rsidRPr="003301B0" w:rsidRDefault="00536D9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9C1B9D2" w14:textId="77777777" w:rsidR="00536D9C" w:rsidRPr="003301B0" w:rsidRDefault="00536D9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80271D9" w14:textId="77777777" w:rsidR="00536D9C" w:rsidRPr="003301B0" w:rsidRDefault="00536D9C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6D9C" w:rsidRPr="003301B0" w14:paraId="2B55ADA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D67363" w14:textId="357BF1AA" w:rsidR="00536D9C" w:rsidRPr="0028109A" w:rsidRDefault="00536D9C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0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8109A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E1589D6" w14:textId="6A2880B7" w:rsidR="00536D9C" w:rsidRPr="0028109A" w:rsidRDefault="00536D9C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50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536D9C" w:rsidRPr="003301B0" w14:paraId="4DF49C07" w14:textId="77777777" w:rsidTr="00D63BB7">
        <w:trPr>
          <w:cantSplit/>
          <w:trHeight w:val="70"/>
        </w:trPr>
        <w:tc>
          <w:tcPr>
            <w:tcW w:w="3119" w:type="dxa"/>
          </w:tcPr>
          <w:p w14:paraId="10F3FAD9" w14:textId="77777777" w:rsidR="00536D9C" w:rsidRPr="00900772" w:rsidRDefault="00536D9C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7AEB111F" w14:textId="77777777" w:rsidR="00536D9C" w:rsidRPr="00900772" w:rsidRDefault="00536D9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6FCDE9B" w14:textId="77777777" w:rsidR="00536D9C" w:rsidRPr="00900772" w:rsidRDefault="00536D9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3C128977" w14:textId="77777777" w:rsidR="00536D9C" w:rsidRDefault="00536D9C" w:rsidP="00320F22">
      <w:pPr>
        <w:pStyle w:val="23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0AF94BA4" w14:textId="1063CDF6" w:rsidR="00F07F42" w:rsidRDefault="00F07F42" w:rsidP="00855A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09D48FB" w14:textId="77777777" w:rsidR="00F07F42" w:rsidRDefault="00F07F42" w:rsidP="00855A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4A71C2F3" w14:textId="447346B6" w:rsidR="00855ACF" w:rsidRDefault="00855ACF" w:rsidP="00855A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F07F4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 xml:space="preserve">от 22.03.2022 № 415-па «Об утверждении плана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 xml:space="preserve">мероприятий по профилактике социального сиротства на 2022-2025 годы, в том числе мероприятий по работе с семьями, направленной на сохранение семейных ценностей, поддержку материнства, отцовства и детства на территории Нефтеюганского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муниципального района Ханты-Мансийского автономного округа – Югры»</w:t>
      </w:r>
    </w:p>
    <w:p w14:paraId="2FA2D859" w14:textId="77777777" w:rsidR="00F07F42" w:rsidRPr="00F07F42" w:rsidRDefault="00F07F42" w:rsidP="00855A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4C50B0C" w14:textId="2645AE57" w:rsidR="00855ACF" w:rsidRPr="00F07F42" w:rsidRDefault="00855ACF" w:rsidP="00855A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A3E176C" w14:textId="609F0525" w:rsidR="00855ACF" w:rsidRPr="00F07F42" w:rsidRDefault="00855ACF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Во исполнение пункта 1 Комплекса мер по профилактике социального сиротства в Ханты-Мансийском автономном округе – Югре на 2022-2025 годы, утвержденного распоряжением заместителя Губернатора Ханты-Мансийского автономного округа – Югры от 03.10.2023 № 451-р «О внесении изменений в распоряжение заместителя Губернатора Ханты-Мансийского автономного округа – Югры от 15 ноября 2021 года № 748-р «О комплексе мер по профилактике социального сиротства в Ханты-Мансийском автономном округе – Югре на 2022-2025 годы», с целью совершенствования работы, направленной на повышение эффективности деятельности по профилактике социального сиротства в Нефтеюганском муниципальном район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е,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п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о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с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т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а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н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о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в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л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я</w:t>
      </w:r>
      <w:r w:rsidR="004266E2" w:rsidRPr="00F07F42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ю</w:t>
      </w:r>
      <w:r w:rsidR="004266E2" w:rsidRPr="00F07F42">
        <w:rPr>
          <w:rFonts w:ascii="Times New Roman" w:hAnsi="Times New Roman" w:cs="Times New Roman"/>
          <w:sz w:val="26"/>
          <w:szCs w:val="26"/>
        </w:rPr>
        <w:t>:</w:t>
      </w:r>
    </w:p>
    <w:p w14:paraId="16D272D0" w14:textId="228B4BBD" w:rsidR="004266E2" w:rsidRPr="00F07F42" w:rsidRDefault="004266E2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E551A6" w14:textId="7F3DC729" w:rsidR="004266E2" w:rsidRPr="00F07F42" w:rsidRDefault="004266E2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Нефтеюганского района от 22.03.2022 № 415-па «Об утверждении плана мероприятий по профилактике социального сиротства на 2022-2025 годы, в том числе мероприятий по работе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 xml:space="preserve">с семьями, направленной на сохранение семейных ценностей, поддержку материнства, отцовства и детства на территории Нефтеюганского муниципального района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– Югры», изложив приложение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к постановлению</w:t>
      </w:r>
      <w:r w:rsidR="00B0637F">
        <w:rPr>
          <w:rFonts w:ascii="Times New Roman" w:hAnsi="Times New Roman" w:cs="Times New Roman"/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в редакции согласно приложению к настоящему постановлению.</w:t>
      </w:r>
    </w:p>
    <w:p w14:paraId="168C7D32" w14:textId="473C863E" w:rsidR="004266E2" w:rsidRPr="00F07F42" w:rsidRDefault="004266E2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2. Департаменту образования Нефтеюганского района (Кривуля</w:t>
      </w:r>
      <w:r w:rsidRPr="00F07F42">
        <w:rPr>
          <w:sz w:val="26"/>
          <w:szCs w:val="26"/>
        </w:rPr>
        <w:t xml:space="preserve"> </w:t>
      </w:r>
      <w:r w:rsidRPr="00F07F42">
        <w:rPr>
          <w:rFonts w:ascii="Times New Roman" w:hAnsi="Times New Roman" w:cs="Times New Roman"/>
          <w:sz w:val="26"/>
          <w:szCs w:val="26"/>
        </w:rPr>
        <w:t>А.Н.), департаменту культуры и спорта Нефтеюганского района (Андреевский А.Ю.), отделу по делам молодежи администрации Нефтеюганского района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Смоленчук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Д.Б.), отделу по делам несовершеннолетних, защите их прав администрации Нефтеюганского района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Малтакова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В.В.) обеспечить выполнение Плана мероприятий по профилактике социального сиротства на 2022-2025 годы, в том числе мероприятий по работе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 xml:space="preserve">с семьями, направленной на сохранение семейных ценностей, поддержку материнства, отцовства и детства на территории Нефтеюганского муниципального района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</w:t>
      </w:r>
      <w:r w:rsidR="00974035" w:rsidRPr="00F07F42">
        <w:rPr>
          <w:rFonts w:ascii="Times New Roman" w:hAnsi="Times New Roman" w:cs="Times New Roman"/>
          <w:sz w:val="26"/>
          <w:szCs w:val="26"/>
        </w:rPr>
        <w:t xml:space="preserve"> (далее – План мероприятий)</w:t>
      </w:r>
      <w:r w:rsidRPr="00F07F42">
        <w:rPr>
          <w:rFonts w:ascii="Times New Roman" w:hAnsi="Times New Roman" w:cs="Times New Roman"/>
          <w:sz w:val="26"/>
          <w:szCs w:val="26"/>
        </w:rPr>
        <w:t xml:space="preserve">, информацию об исполнении направлять ежегодно </w:t>
      </w:r>
      <w:r w:rsidR="00974035" w:rsidRPr="00F07F42">
        <w:rPr>
          <w:rFonts w:ascii="Times New Roman" w:hAnsi="Times New Roman" w:cs="Times New Roman"/>
          <w:sz w:val="26"/>
          <w:szCs w:val="26"/>
        </w:rPr>
        <w:t xml:space="preserve">в 2023-2025 годах </w:t>
      </w:r>
      <w:r w:rsidRPr="00F07F42">
        <w:rPr>
          <w:rFonts w:ascii="Times New Roman" w:hAnsi="Times New Roman" w:cs="Times New Roman"/>
          <w:sz w:val="26"/>
          <w:szCs w:val="26"/>
        </w:rPr>
        <w:t xml:space="preserve">до 20 декабря </w:t>
      </w:r>
      <w:r w:rsidR="00B0637F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в отдел по делам несовершеннолетних, защите их прав администрации Нефтеюганского района</w:t>
      </w:r>
      <w:r w:rsidR="00974035" w:rsidRPr="00F07F42">
        <w:rPr>
          <w:rFonts w:ascii="Times New Roman" w:hAnsi="Times New Roman" w:cs="Times New Roman"/>
          <w:sz w:val="26"/>
          <w:szCs w:val="26"/>
        </w:rPr>
        <w:t>.</w:t>
      </w:r>
    </w:p>
    <w:p w14:paraId="2C7F0178" w14:textId="0E3150FC" w:rsidR="00974035" w:rsidRPr="00F07F42" w:rsidRDefault="00974035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3. Рекомендовать казенному учреждению Ханты-Мансийского автономного округа – Югры «Нефтеюганский центр занятости населения»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Сопкина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Н.В.), бюджетному учреждению Ханты-Мансийского автономного округа – Югры «</w:t>
      </w:r>
      <w:r w:rsidR="00840F7A">
        <w:rPr>
          <w:rFonts w:ascii="Times New Roman" w:hAnsi="Times New Roman" w:cs="Times New Roman"/>
          <w:sz w:val="26"/>
          <w:szCs w:val="26"/>
        </w:rPr>
        <w:t>Н</w:t>
      </w:r>
      <w:r w:rsidRPr="00F07F42">
        <w:rPr>
          <w:rFonts w:ascii="Times New Roman" w:hAnsi="Times New Roman" w:cs="Times New Roman"/>
          <w:sz w:val="26"/>
          <w:szCs w:val="26"/>
        </w:rPr>
        <w:t>ефтеюганская районная больница»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Ноговицина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О.Р.), </w:t>
      </w:r>
      <w:r w:rsidR="00840F7A">
        <w:rPr>
          <w:rFonts w:ascii="Times New Roman" w:hAnsi="Times New Roman" w:cs="Times New Roman"/>
          <w:sz w:val="26"/>
          <w:szCs w:val="26"/>
        </w:rPr>
        <w:t>У</w:t>
      </w:r>
      <w:r w:rsidRPr="00F07F42">
        <w:rPr>
          <w:rFonts w:ascii="Times New Roman" w:hAnsi="Times New Roman" w:cs="Times New Roman"/>
          <w:sz w:val="26"/>
          <w:szCs w:val="26"/>
        </w:rPr>
        <w:t xml:space="preserve">правлению социальной зашиты населения, опеки и попечительства по городу Нефтеюганску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и Нефтеюганскому району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Загородникова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О.В.), Отделу Министерства внутренних дел России по Нефтеюганскому району (</w:t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Халепа</w:t>
      </w:r>
      <w:proofErr w:type="spellEnd"/>
      <w:r w:rsidRPr="00F07F42">
        <w:rPr>
          <w:rFonts w:ascii="Times New Roman" w:hAnsi="Times New Roman" w:cs="Times New Roman"/>
          <w:sz w:val="26"/>
          <w:szCs w:val="26"/>
        </w:rPr>
        <w:t xml:space="preserve"> И.С.) обеспечить выполнение Плана мероприятий, информацию об исполнении направлять ежегодно в 2023-2025 годах </w:t>
      </w:r>
      <w:r w:rsidR="00F07F42">
        <w:rPr>
          <w:rFonts w:ascii="Times New Roman" w:hAnsi="Times New Roman" w:cs="Times New Roman"/>
          <w:sz w:val="26"/>
          <w:szCs w:val="26"/>
        </w:rPr>
        <w:br/>
      </w:r>
      <w:r w:rsidRPr="00F07F42">
        <w:rPr>
          <w:rFonts w:ascii="Times New Roman" w:hAnsi="Times New Roman" w:cs="Times New Roman"/>
          <w:sz w:val="26"/>
          <w:szCs w:val="26"/>
        </w:rPr>
        <w:t>до 20 декабря в отдел по делам несовершеннолетних, защите их прав администрации Нефтеюганского района.</w:t>
      </w:r>
    </w:p>
    <w:p w14:paraId="49CFA7D9" w14:textId="4DC9921D" w:rsidR="00974035" w:rsidRPr="00F07F42" w:rsidRDefault="00974035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4.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71D940" w14:textId="48F74BA9" w:rsidR="00974035" w:rsidRPr="00F07F42" w:rsidRDefault="00974035" w:rsidP="00F07F4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5. Контроль за выполнением постановления возложить на заместителя главы Нефтеюганского района Михалева В.Г.</w:t>
      </w:r>
    </w:p>
    <w:p w14:paraId="04F95DA9" w14:textId="521E662A" w:rsidR="00974035" w:rsidRDefault="00974035" w:rsidP="004266E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34235F1" w14:textId="77777777" w:rsidR="00F07F42" w:rsidRPr="00F07F42" w:rsidRDefault="00F07F42" w:rsidP="004266E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6634AC4F" w14:textId="77777777" w:rsidR="00974035" w:rsidRPr="00F07F42" w:rsidRDefault="00974035" w:rsidP="004266E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94D2929" w14:textId="7C919029" w:rsidR="00974035" w:rsidRDefault="00974035" w:rsidP="004266E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07F42">
        <w:rPr>
          <w:rFonts w:ascii="Times New Roman" w:hAnsi="Times New Roman" w:cs="Times New Roman"/>
          <w:sz w:val="26"/>
          <w:szCs w:val="26"/>
        </w:rPr>
        <w:t>Глава района</w:t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r w:rsidR="00F07F4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07F42">
        <w:rPr>
          <w:rFonts w:ascii="Times New Roman" w:hAnsi="Times New Roman" w:cs="Times New Roman"/>
          <w:sz w:val="26"/>
          <w:szCs w:val="26"/>
        </w:rPr>
        <w:t>А.А.Бочко</w:t>
      </w:r>
      <w:proofErr w:type="spellEnd"/>
    </w:p>
    <w:p w14:paraId="7AB33924" w14:textId="77777777" w:rsidR="00F07F42" w:rsidRDefault="00F07F42" w:rsidP="004266E2">
      <w:pPr>
        <w:pStyle w:val="a3"/>
        <w:jc w:val="both"/>
        <w:rPr>
          <w:rFonts w:ascii="Times New Roman" w:hAnsi="Times New Roman" w:cs="Times New Roman"/>
          <w:sz w:val="26"/>
          <w:szCs w:val="26"/>
        </w:rPr>
        <w:sectPr w:rsidR="00F07F42" w:rsidSect="00536D9C">
          <w:headerReference w:type="default" r:id="rId8"/>
          <w:pgSz w:w="11906" w:h="16838"/>
          <w:pgMar w:top="709" w:right="567" w:bottom="1134" w:left="1701" w:header="708" w:footer="708" w:gutter="0"/>
          <w:cols w:space="708"/>
          <w:titlePg/>
          <w:docGrid w:linePitch="360"/>
        </w:sectPr>
      </w:pPr>
    </w:p>
    <w:p w14:paraId="66FFF34B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C6667A">
        <w:rPr>
          <w:rFonts w:ascii="Times New Roman" w:eastAsia="Times New Roman" w:hAnsi="Times New Roman" w:cs="Times New Roman"/>
          <w:sz w:val="26"/>
          <w:szCs w:val="26"/>
        </w:rPr>
        <w:br/>
        <w:t>к постановлению</w:t>
      </w:r>
      <w:r w:rsidRPr="00C6667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</w:p>
    <w:p w14:paraId="04257970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>Нефтеюганского района</w:t>
      </w:r>
    </w:p>
    <w:p w14:paraId="2CB07476" w14:textId="244D040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7A6F61">
        <w:rPr>
          <w:rFonts w:ascii="Times New Roman" w:eastAsia="Times New Roman" w:hAnsi="Times New Roman" w:cs="Times New Roman"/>
          <w:sz w:val="26"/>
          <w:szCs w:val="26"/>
        </w:rPr>
        <w:t>28.11.2023</w:t>
      </w: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7A6F61">
        <w:rPr>
          <w:rFonts w:ascii="Times New Roman" w:eastAsia="Times New Roman" w:hAnsi="Times New Roman" w:cs="Times New Roman"/>
          <w:sz w:val="26"/>
          <w:szCs w:val="26"/>
        </w:rPr>
        <w:t>1750-па</w:t>
      </w:r>
    </w:p>
    <w:p w14:paraId="0870A43E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</w:p>
    <w:p w14:paraId="64599C0A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«Приложение </w:t>
      </w:r>
      <w:r w:rsidRPr="00C6667A">
        <w:rPr>
          <w:rFonts w:ascii="Times New Roman" w:eastAsia="Times New Roman" w:hAnsi="Times New Roman" w:cs="Times New Roman"/>
          <w:sz w:val="26"/>
          <w:szCs w:val="26"/>
        </w:rPr>
        <w:br/>
        <w:t>к постановлению</w:t>
      </w:r>
      <w:r w:rsidRPr="00C6667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C6667A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</w:p>
    <w:p w14:paraId="5CC40A57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>Нефтеюганского района</w:t>
      </w:r>
    </w:p>
    <w:p w14:paraId="67CD9C38" w14:textId="43274973" w:rsid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  <w:r w:rsidRPr="00C6667A">
        <w:rPr>
          <w:rFonts w:ascii="Times New Roman" w:eastAsia="Times New Roman" w:hAnsi="Times New Roman" w:cs="Times New Roman"/>
          <w:sz w:val="26"/>
          <w:szCs w:val="26"/>
        </w:rPr>
        <w:t>от 22.03.2022 № 415-па</w:t>
      </w:r>
    </w:p>
    <w:p w14:paraId="5539A3C2" w14:textId="1F4C214B" w:rsid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</w:p>
    <w:p w14:paraId="46A60F97" w14:textId="77777777" w:rsidR="00C6667A" w:rsidRPr="00C6667A" w:rsidRDefault="00C6667A" w:rsidP="00C6667A">
      <w:pPr>
        <w:spacing w:after="0" w:line="240" w:lineRule="auto"/>
        <w:ind w:left="10348"/>
        <w:rPr>
          <w:rFonts w:ascii="Times New Roman" w:eastAsia="Times New Roman" w:hAnsi="Times New Roman" w:cs="Times New Roman"/>
          <w:sz w:val="26"/>
          <w:szCs w:val="26"/>
        </w:rPr>
      </w:pPr>
    </w:p>
    <w:p w14:paraId="2D072478" w14:textId="12808F39" w:rsidR="00C6667A" w:rsidRDefault="00C6667A" w:rsidP="00C66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666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 мероприятий по профилактике социального сиротства на 2022-2025 годы, в том числе мероприятий по работе с семьями, направленной на сохранение семейных ценностей, поддержку материнства, отцовства и детства на территории Нефтеюганского муниципального района Ханты-Мансийского автономного округа – Югры</w:t>
      </w:r>
    </w:p>
    <w:p w14:paraId="69033D78" w14:textId="77777777" w:rsidR="00C6667A" w:rsidRPr="00C6667A" w:rsidRDefault="00C6667A" w:rsidP="00C66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62"/>
        <w:gridCol w:w="1868"/>
        <w:gridCol w:w="2815"/>
        <w:gridCol w:w="2577"/>
        <w:gridCol w:w="3495"/>
      </w:tblGrid>
      <w:tr w:rsidR="00C6667A" w:rsidRPr="00C6667A" w14:paraId="4C6164FA" w14:textId="77777777" w:rsidTr="003A1F74">
        <w:trPr>
          <w:tblHeader/>
        </w:trPr>
        <w:tc>
          <w:tcPr>
            <w:tcW w:w="568" w:type="dxa"/>
            <w:shd w:val="clear" w:color="auto" w:fill="auto"/>
          </w:tcPr>
          <w:p w14:paraId="038BAB1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3562" w:type="dxa"/>
            <w:shd w:val="clear" w:color="auto" w:fill="auto"/>
          </w:tcPr>
          <w:p w14:paraId="202FDF5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Наименование </w:t>
            </w:r>
          </w:p>
          <w:p w14:paraId="6797A66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мероприятия</w:t>
            </w:r>
          </w:p>
        </w:tc>
        <w:tc>
          <w:tcPr>
            <w:tcW w:w="1868" w:type="dxa"/>
            <w:shd w:val="clear" w:color="auto" w:fill="auto"/>
          </w:tcPr>
          <w:p w14:paraId="3FD6C3A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Срок </w:t>
            </w:r>
          </w:p>
          <w:p w14:paraId="2D1CFDD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исполнения</w:t>
            </w:r>
          </w:p>
        </w:tc>
        <w:tc>
          <w:tcPr>
            <w:tcW w:w="2815" w:type="dxa"/>
            <w:shd w:val="clear" w:color="auto" w:fill="auto"/>
          </w:tcPr>
          <w:p w14:paraId="4C43EE7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Ответственные </w:t>
            </w:r>
          </w:p>
          <w:p w14:paraId="6520034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исполнители</w:t>
            </w:r>
          </w:p>
        </w:tc>
        <w:tc>
          <w:tcPr>
            <w:tcW w:w="2577" w:type="dxa"/>
            <w:shd w:val="clear" w:color="auto" w:fill="auto"/>
          </w:tcPr>
          <w:p w14:paraId="182A8F8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Источник</w:t>
            </w:r>
          </w:p>
          <w:p w14:paraId="33D1655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финансирования</w:t>
            </w:r>
          </w:p>
        </w:tc>
        <w:tc>
          <w:tcPr>
            <w:tcW w:w="3495" w:type="dxa"/>
            <w:shd w:val="clear" w:color="auto" w:fill="auto"/>
          </w:tcPr>
          <w:p w14:paraId="0328B98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Цель мероприятий</w:t>
            </w:r>
          </w:p>
        </w:tc>
      </w:tr>
      <w:tr w:rsidR="00C6667A" w:rsidRPr="00C6667A" w14:paraId="42D899DC" w14:textId="77777777" w:rsidTr="003A1F74">
        <w:trPr>
          <w:trHeight w:val="506"/>
        </w:trPr>
        <w:tc>
          <w:tcPr>
            <w:tcW w:w="14885" w:type="dxa"/>
            <w:gridSpan w:val="6"/>
            <w:shd w:val="clear" w:color="auto" w:fill="auto"/>
            <w:vAlign w:val="center"/>
          </w:tcPr>
          <w:p w14:paraId="4F6B9FDE" w14:textId="77777777" w:rsidR="00C6667A" w:rsidRPr="00C6667A" w:rsidRDefault="00C6667A" w:rsidP="00C6667A">
            <w:pPr>
              <w:numPr>
                <w:ilvl w:val="0"/>
                <w:numId w:val="12"/>
              </w:numPr>
              <w:tabs>
                <w:tab w:val="left" w:pos="300"/>
                <w:tab w:val="left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и предупреждение безнадзорности, преступлений и правонарушений, общественно опасных деяний,</w:t>
            </w:r>
          </w:p>
          <w:p w14:paraId="6EE0D85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самовольных уходов несовершеннолетних</w:t>
            </w:r>
          </w:p>
        </w:tc>
      </w:tr>
      <w:tr w:rsidR="00C6667A" w:rsidRPr="00C6667A" w14:paraId="7DF2A0B5" w14:textId="77777777" w:rsidTr="003A1F74">
        <w:tc>
          <w:tcPr>
            <w:tcW w:w="568" w:type="dxa"/>
            <w:shd w:val="clear" w:color="auto" w:fill="auto"/>
          </w:tcPr>
          <w:p w14:paraId="0A936A5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</w:tcPr>
          <w:p w14:paraId="5464124E" w14:textId="14AE3FC4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Проведение семинаров, лекториев для родителей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 предупреждению современных рисков социального развития несовершеннолетних </w:t>
            </w:r>
          </w:p>
        </w:tc>
        <w:tc>
          <w:tcPr>
            <w:tcW w:w="1868" w:type="dxa"/>
            <w:shd w:val="clear" w:color="auto" w:fill="auto"/>
          </w:tcPr>
          <w:p w14:paraId="1E1F0DB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Ежеквартально</w:t>
            </w:r>
          </w:p>
          <w:p w14:paraId="285E9F2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510C0A9C" w14:textId="1BE0B534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Департамент образования Нефтеюганского района (далее - ДО),</w:t>
            </w:r>
          </w:p>
          <w:p w14:paraId="55FFD70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«Нефтеюганский районный комплексный центр социального обслуживания населения»</w:t>
            </w:r>
          </w:p>
          <w:p w14:paraId="52E988B4" w14:textId="5113420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(далее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НРКЦСОН)</w:t>
            </w:r>
          </w:p>
        </w:tc>
        <w:tc>
          <w:tcPr>
            <w:tcW w:w="2577" w:type="dxa"/>
            <w:shd w:val="clear" w:color="auto" w:fill="auto"/>
          </w:tcPr>
          <w:p w14:paraId="642E34B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5BA9035B" w14:textId="6AD8D43E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Повышение педагогической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 психологической компетенции родителей</w:t>
            </w:r>
          </w:p>
        </w:tc>
      </w:tr>
      <w:tr w:rsidR="00C6667A" w:rsidRPr="00C6667A" w14:paraId="780DE2E3" w14:textId="77777777" w:rsidTr="003A1F74">
        <w:tc>
          <w:tcPr>
            <w:tcW w:w="568" w:type="dxa"/>
            <w:shd w:val="clear" w:color="auto" w:fill="auto"/>
          </w:tcPr>
          <w:p w14:paraId="600C3A1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bottom w:val="single" w:sz="4" w:space="0" w:color="auto"/>
            </w:tcBorders>
            <w:shd w:val="clear" w:color="auto" w:fill="auto"/>
          </w:tcPr>
          <w:p w14:paraId="501E35D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мероприятий (бесед, лекций, тренингов, уроков безопасности, викторин, акций) с несовершеннолетними по вопросам предупреждения уходов из дома, совершения общественно опасных деяний, правонарушений и преступлений </w:t>
            </w:r>
          </w:p>
        </w:tc>
        <w:tc>
          <w:tcPr>
            <w:tcW w:w="1868" w:type="dxa"/>
            <w:shd w:val="clear" w:color="auto" w:fill="auto"/>
          </w:tcPr>
          <w:p w14:paraId="320441A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6856DD7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677ACA2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ДО, </w:t>
            </w:r>
          </w:p>
          <w:p w14:paraId="6CA98B7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 культуры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спорта Нефтеюганского района (далее - </w:t>
            </w: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14:paraId="3F590E0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НРКЦСОН, </w:t>
            </w:r>
          </w:p>
          <w:p w14:paraId="567C17A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ОМВД России по Нефтеюганскому району</w:t>
            </w:r>
          </w:p>
          <w:p w14:paraId="71A45E3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(далее – ОМВД)</w:t>
            </w:r>
          </w:p>
        </w:tc>
        <w:tc>
          <w:tcPr>
            <w:tcW w:w="2577" w:type="dxa"/>
            <w:shd w:val="clear" w:color="auto" w:fill="auto"/>
          </w:tcPr>
          <w:p w14:paraId="49BEA00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310DC36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законопослушного поведения</w:t>
            </w:r>
          </w:p>
        </w:tc>
      </w:tr>
      <w:tr w:rsidR="00C6667A" w:rsidRPr="00C6667A" w14:paraId="00F23700" w14:textId="77777777" w:rsidTr="003A1F74">
        <w:tc>
          <w:tcPr>
            <w:tcW w:w="568" w:type="dxa"/>
            <w:shd w:val="clear" w:color="auto" w:fill="auto"/>
          </w:tcPr>
          <w:p w14:paraId="47C61F9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dxa"/>
            <w:tcBorders>
              <w:bottom w:val="single" w:sz="4" w:space="0" w:color="auto"/>
            </w:tcBorders>
            <w:shd w:val="clear" w:color="auto" w:fill="auto"/>
          </w:tcPr>
          <w:p w14:paraId="16B5D65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Временное трудоустройство несовершеннолетних в возрасте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от 14 до 18 лет в свободное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учебы время, в том числе находящихся в социально опасном положении или иной трудной жизненной ситуации</w:t>
            </w:r>
          </w:p>
        </w:tc>
        <w:tc>
          <w:tcPr>
            <w:tcW w:w="1868" w:type="dxa"/>
            <w:shd w:val="clear" w:color="auto" w:fill="auto"/>
          </w:tcPr>
          <w:p w14:paraId="58EBB6B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75208DEE" w14:textId="1B53363A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7CF1E78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учреждение Ханты-Мансийского автономного округа – Югры «Нефтеюганский центр занятости населения»</w:t>
            </w:r>
          </w:p>
          <w:p w14:paraId="674D3BC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(далее – НЦЗН), </w:t>
            </w:r>
          </w:p>
          <w:p w14:paraId="18FB319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молодежи администрации Нефтеюганского района (далее-ОДМ)</w:t>
            </w:r>
          </w:p>
        </w:tc>
        <w:tc>
          <w:tcPr>
            <w:tcW w:w="2577" w:type="dxa"/>
            <w:shd w:val="clear" w:color="auto" w:fill="auto"/>
          </w:tcPr>
          <w:p w14:paraId="77AB123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Ханты-Мансийского автономного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округа – Югры</w:t>
            </w:r>
          </w:p>
          <w:p w14:paraId="78E70BC4" w14:textId="62541188" w:rsid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316CA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BB502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FF661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3495" w:type="dxa"/>
            <w:shd w:val="clear" w:color="auto" w:fill="auto"/>
          </w:tcPr>
          <w:p w14:paraId="3EFCBD2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безнадзорности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правонарушений несовершеннолетних, социальная поддержка подростков, получение несовершеннолетними начальных профессиональных навыков</w:t>
            </w:r>
          </w:p>
        </w:tc>
      </w:tr>
      <w:tr w:rsidR="00C6667A" w:rsidRPr="00C6667A" w14:paraId="14E8FC2A" w14:textId="77777777" w:rsidTr="003A1F74">
        <w:tc>
          <w:tcPr>
            <w:tcW w:w="568" w:type="dxa"/>
            <w:shd w:val="clear" w:color="auto" w:fill="auto"/>
          </w:tcPr>
          <w:p w14:paraId="6734B1B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6B91EA6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и занятости несовершеннолетних, находящихся в социально опасном положении, трудной жизненной ситуации, в кружках и секциях</w:t>
            </w:r>
          </w:p>
        </w:tc>
        <w:tc>
          <w:tcPr>
            <w:tcW w:w="1868" w:type="dxa"/>
            <w:shd w:val="clear" w:color="auto" w:fill="auto"/>
          </w:tcPr>
          <w:p w14:paraId="57DB716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3A3EA9D7" w14:textId="20D150E4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1106807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417B032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73522F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</w:t>
            </w:r>
          </w:p>
        </w:tc>
        <w:tc>
          <w:tcPr>
            <w:tcW w:w="2577" w:type="dxa"/>
            <w:shd w:val="clear" w:color="auto" w:fill="auto"/>
          </w:tcPr>
          <w:p w14:paraId="3C8C681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7181A02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дополнительной занятостью учащихся школ района, предупреждение правонарушений и антиобщественных действий несовершеннолетних</w:t>
            </w:r>
          </w:p>
        </w:tc>
      </w:tr>
      <w:tr w:rsidR="00C6667A" w:rsidRPr="00C6667A" w14:paraId="655BBF87" w14:textId="77777777" w:rsidTr="003A1F74">
        <w:tc>
          <w:tcPr>
            <w:tcW w:w="568" w:type="dxa"/>
            <w:shd w:val="clear" w:color="auto" w:fill="auto"/>
          </w:tcPr>
          <w:p w14:paraId="491E999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2" w:type="dxa"/>
            <w:shd w:val="clear" w:color="auto" w:fill="auto"/>
          </w:tcPr>
          <w:p w14:paraId="35F6465D" w14:textId="515C7509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отдыха </w:t>
            </w:r>
            <w:r w:rsidR="003237E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 оздоровления несовершеннолетних, находящихся в социально опасном положении, в трудной жизненной ситуации</w:t>
            </w:r>
          </w:p>
        </w:tc>
        <w:tc>
          <w:tcPr>
            <w:tcW w:w="1868" w:type="dxa"/>
            <w:shd w:val="clear" w:color="auto" w:fill="auto"/>
          </w:tcPr>
          <w:p w14:paraId="43F62CD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11FBC93F" w14:textId="1918F8CC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0364348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363FF33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E61519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068460A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Югра «Нефтеюганская районная больница»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- НРБ),</w:t>
            </w:r>
          </w:p>
          <w:p w14:paraId="6D317D29" w14:textId="6302C39E" w:rsidR="00C6667A" w:rsidRPr="00C6667A" w:rsidRDefault="00C6667A" w:rsidP="003237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Югра «Нефтеюганский реабилитационный центр» (далее - НРЦ)</w:t>
            </w:r>
          </w:p>
        </w:tc>
        <w:tc>
          <w:tcPr>
            <w:tcW w:w="2577" w:type="dxa"/>
            <w:shd w:val="clear" w:color="auto" w:fill="auto"/>
          </w:tcPr>
          <w:p w14:paraId="1E9B795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4D8AEAB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Оздоровление несовершеннолетних, организация их досуга</w:t>
            </w:r>
          </w:p>
        </w:tc>
      </w:tr>
      <w:tr w:rsidR="00C6667A" w:rsidRPr="00C6667A" w14:paraId="012316E4" w14:textId="77777777" w:rsidTr="003A1F74">
        <w:tc>
          <w:tcPr>
            <w:tcW w:w="568" w:type="dxa"/>
            <w:shd w:val="clear" w:color="auto" w:fill="auto"/>
          </w:tcPr>
          <w:p w14:paraId="0BCF95B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2" w:type="dxa"/>
            <w:shd w:val="clear" w:color="auto" w:fill="auto"/>
          </w:tcPr>
          <w:p w14:paraId="35AEF74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детского «Телефона доверия» с единым общероссийским номером</w:t>
            </w:r>
          </w:p>
        </w:tc>
        <w:tc>
          <w:tcPr>
            <w:tcW w:w="1868" w:type="dxa"/>
            <w:shd w:val="clear" w:color="auto" w:fill="auto"/>
          </w:tcPr>
          <w:p w14:paraId="145227C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2ECDD3B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293FF11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5" w:type="dxa"/>
            <w:shd w:val="clear" w:color="auto" w:fill="auto"/>
          </w:tcPr>
          <w:p w14:paraId="150FEDF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1F2A1AC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D52985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54AB1D1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НРЦ,</w:t>
            </w:r>
          </w:p>
          <w:p w14:paraId="4387F33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</w:p>
        </w:tc>
        <w:tc>
          <w:tcPr>
            <w:tcW w:w="2577" w:type="dxa"/>
            <w:shd w:val="clear" w:color="auto" w:fill="auto"/>
          </w:tcPr>
          <w:p w14:paraId="518B5CF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6A7AB94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детского телефона доверия</w:t>
            </w:r>
          </w:p>
        </w:tc>
      </w:tr>
      <w:tr w:rsidR="00C6667A" w:rsidRPr="00C6667A" w14:paraId="66FCB81A" w14:textId="77777777" w:rsidTr="003A1F74">
        <w:tc>
          <w:tcPr>
            <w:tcW w:w="568" w:type="dxa"/>
            <w:shd w:val="clear" w:color="auto" w:fill="auto"/>
          </w:tcPr>
          <w:p w14:paraId="3A31D57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2" w:type="dxa"/>
            <w:shd w:val="clear" w:color="auto" w:fill="auto"/>
          </w:tcPr>
          <w:p w14:paraId="24D7D9C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среди обучающихся образовательных организаций Нефтеюганского района, направленный на формирование законопослушного поведения, пропаганду здорового образа жизни</w:t>
            </w:r>
          </w:p>
        </w:tc>
        <w:tc>
          <w:tcPr>
            <w:tcW w:w="1868" w:type="dxa"/>
            <w:shd w:val="clear" w:color="auto" w:fill="auto"/>
          </w:tcPr>
          <w:p w14:paraId="07CA838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7F24C2E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4055471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815" w:type="dxa"/>
            <w:shd w:val="clear" w:color="auto" w:fill="auto"/>
          </w:tcPr>
          <w:p w14:paraId="229457D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несовершеннолетних, защите их прав администрации Нефтеюганского района (далее - ОДН, ЗП),</w:t>
            </w:r>
          </w:p>
          <w:p w14:paraId="2FFA352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shd w:val="clear" w:color="auto" w:fill="auto"/>
          </w:tcPr>
          <w:p w14:paraId="2CD5406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Бюджет Нефтеюганского района</w:t>
            </w:r>
          </w:p>
        </w:tc>
        <w:tc>
          <w:tcPr>
            <w:tcW w:w="3495" w:type="dxa"/>
            <w:shd w:val="clear" w:color="auto" w:fill="auto"/>
          </w:tcPr>
          <w:p w14:paraId="0C1399B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несовершеннолетних законопослушного поведения, пропаганда здорового образа жизни</w:t>
            </w:r>
          </w:p>
        </w:tc>
      </w:tr>
      <w:tr w:rsidR="00C6667A" w:rsidRPr="00C6667A" w14:paraId="17DE8959" w14:textId="77777777" w:rsidTr="003A1F74">
        <w:tc>
          <w:tcPr>
            <w:tcW w:w="568" w:type="dxa"/>
            <w:shd w:val="clear" w:color="auto" w:fill="auto"/>
          </w:tcPr>
          <w:p w14:paraId="082FA73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2" w:type="dxa"/>
            <w:shd w:val="clear" w:color="auto" w:fill="auto"/>
          </w:tcPr>
          <w:p w14:paraId="272FE1A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Декада профессиональной ориентации</w:t>
            </w:r>
          </w:p>
        </w:tc>
        <w:tc>
          <w:tcPr>
            <w:tcW w:w="1868" w:type="dxa"/>
            <w:shd w:val="clear" w:color="auto" w:fill="auto"/>
          </w:tcPr>
          <w:p w14:paraId="72F054E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8F5F33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7E3B2A87" w14:textId="29EB937A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15" w:type="dxa"/>
            <w:shd w:val="clear" w:color="auto" w:fill="auto"/>
          </w:tcPr>
          <w:p w14:paraId="3EDB692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76EE6B82" w14:textId="261C6215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НЦЗН </w:t>
            </w:r>
          </w:p>
        </w:tc>
        <w:tc>
          <w:tcPr>
            <w:tcW w:w="2577" w:type="dxa"/>
            <w:shd w:val="clear" w:color="auto" w:fill="auto"/>
          </w:tcPr>
          <w:p w14:paraId="339F596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1D607112" w14:textId="14D95C90" w:rsidR="00C6667A" w:rsidRPr="00C6667A" w:rsidRDefault="00C6667A" w:rsidP="003237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процессов личностного и профессионального самоопределения; приобретение учащимися знаний и умений, необходимых для адекватного выбора будущей профессии, планирования своего профессионального пути</w:t>
            </w:r>
          </w:p>
        </w:tc>
      </w:tr>
      <w:tr w:rsidR="00C6667A" w:rsidRPr="00C6667A" w14:paraId="16C91556" w14:textId="77777777" w:rsidTr="003A1F74">
        <w:tc>
          <w:tcPr>
            <w:tcW w:w="568" w:type="dxa"/>
            <w:shd w:val="clear" w:color="auto" w:fill="auto"/>
          </w:tcPr>
          <w:p w14:paraId="4F47E29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2" w:type="dxa"/>
            <w:shd w:val="clear" w:color="auto" w:fill="auto"/>
          </w:tcPr>
          <w:p w14:paraId="13CC8AB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программа по продвижению чтения «С книгой в будущее»</w:t>
            </w:r>
          </w:p>
        </w:tc>
        <w:tc>
          <w:tcPr>
            <w:tcW w:w="1868" w:type="dxa"/>
            <w:shd w:val="clear" w:color="auto" w:fill="auto"/>
          </w:tcPr>
          <w:p w14:paraId="28F2F38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B75B32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3D67881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shd w:val="clear" w:color="auto" w:fill="auto"/>
          </w:tcPr>
          <w:p w14:paraId="47DD6DF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4CF933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auto"/>
          </w:tcPr>
          <w:p w14:paraId="7A50591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7776773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Пропаганда чтения, продвижение интереса к чтению, к печатному слову. Формирование читательской культуры. Поддержка и активизация читательской деятельности.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Поиск и разработка наиболее эффективных методик развития детского чтения у детей, подростков и молодежи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использованием всех преимуществ современной библиотеки </w:t>
            </w:r>
          </w:p>
        </w:tc>
      </w:tr>
      <w:tr w:rsidR="00C6667A" w:rsidRPr="00C6667A" w14:paraId="23D1BC32" w14:textId="77777777" w:rsidTr="003A1F74">
        <w:trPr>
          <w:trHeight w:val="1221"/>
        </w:trPr>
        <w:tc>
          <w:tcPr>
            <w:tcW w:w="568" w:type="dxa"/>
            <w:shd w:val="clear" w:color="auto" w:fill="auto"/>
          </w:tcPr>
          <w:p w14:paraId="3B44444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2" w:type="dxa"/>
            <w:shd w:val="clear" w:color="auto" w:fill="auto"/>
          </w:tcPr>
          <w:p w14:paraId="44FD49C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Кинолектории для несовершеннолетних по профилактике употребления психоактивных веществ</w:t>
            </w:r>
          </w:p>
        </w:tc>
        <w:tc>
          <w:tcPr>
            <w:tcW w:w="1868" w:type="dxa"/>
            <w:shd w:val="clear" w:color="auto" w:fill="auto"/>
          </w:tcPr>
          <w:p w14:paraId="4404A1F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0C6B44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61FE29E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shd w:val="clear" w:color="auto" w:fill="auto"/>
          </w:tcPr>
          <w:p w14:paraId="3AF81EA1" w14:textId="7CE0E796" w:rsidR="00C6667A" w:rsidRPr="00C6667A" w:rsidRDefault="00C6667A" w:rsidP="00627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</w:t>
            </w:r>
          </w:p>
        </w:tc>
        <w:tc>
          <w:tcPr>
            <w:tcW w:w="2577" w:type="dxa"/>
            <w:shd w:val="clear" w:color="auto" w:fill="auto"/>
          </w:tcPr>
          <w:p w14:paraId="5BBBCEF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4EFEE63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употребления наркотических и психоактивных веществ, алкоголя и курительных смесей, формированию культуры здорового образа жизни среди несовершеннолетних</w:t>
            </w:r>
          </w:p>
        </w:tc>
      </w:tr>
      <w:tr w:rsidR="00C6667A" w:rsidRPr="00C6667A" w14:paraId="691FD5B9" w14:textId="77777777" w:rsidTr="003A1F74">
        <w:tc>
          <w:tcPr>
            <w:tcW w:w="568" w:type="dxa"/>
            <w:shd w:val="clear" w:color="auto" w:fill="auto"/>
          </w:tcPr>
          <w:p w14:paraId="402D8E3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2" w:type="dxa"/>
            <w:shd w:val="clear" w:color="auto" w:fill="auto"/>
          </w:tcPr>
          <w:p w14:paraId="2EB511A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добровольного социально-психологического тестирования обучающихся образовательных организаций Нефтеюганского района на предмет немедицинского потребления наркотических средств и психотропных веществ</w:t>
            </w:r>
          </w:p>
        </w:tc>
        <w:tc>
          <w:tcPr>
            <w:tcW w:w="1868" w:type="dxa"/>
            <w:shd w:val="clear" w:color="auto" w:fill="auto"/>
          </w:tcPr>
          <w:p w14:paraId="7373B07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725ECA35" w14:textId="5B21726E" w:rsidR="00C6667A" w:rsidRPr="00C6667A" w:rsidRDefault="00C6667A" w:rsidP="0062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0BBDD94A" w14:textId="58457D33" w:rsidR="00C6667A" w:rsidRPr="00C6667A" w:rsidRDefault="00C6667A" w:rsidP="00627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</w:tc>
        <w:tc>
          <w:tcPr>
            <w:tcW w:w="2577" w:type="dxa"/>
            <w:shd w:val="clear" w:color="auto" w:fill="auto"/>
          </w:tcPr>
          <w:p w14:paraId="0D45B01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4580614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Ранняя профилактика употребление психоактивных веществ</w:t>
            </w:r>
          </w:p>
        </w:tc>
      </w:tr>
      <w:tr w:rsidR="00C6667A" w:rsidRPr="00C6667A" w14:paraId="5EC8C84E" w14:textId="77777777" w:rsidTr="003A1F74">
        <w:tc>
          <w:tcPr>
            <w:tcW w:w="568" w:type="dxa"/>
            <w:shd w:val="clear" w:color="auto" w:fill="auto"/>
          </w:tcPr>
          <w:p w14:paraId="0557159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2" w:type="dxa"/>
            <w:shd w:val="clear" w:color="auto" w:fill="auto"/>
          </w:tcPr>
          <w:p w14:paraId="78E5081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волонтерского движения в сфере физической культуры и спорта </w:t>
            </w:r>
          </w:p>
        </w:tc>
        <w:tc>
          <w:tcPr>
            <w:tcW w:w="1868" w:type="dxa"/>
            <w:shd w:val="clear" w:color="auto" w:fill="auto"/>
          </w:tcPr>
          <w:p w14:paraId="0574555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397E25AD" w14:textId="2D2FD96D" w:rsidR="00C6667A" w:rsidRPr="00C6667A" w:rsidRDefault="00C6667A" w:rsidP="0062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3778341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2577" w:type="dxa"/>
            <w:shd w:val="clear" w:color="auto" w:fill="auto"/>
          </w:tcPr>
          <w:p w14:paraId="197332D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73715B4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Продвижение идей добровольчества и пропаганды здорового образа жизни</w:t>
            </w:r>
          </w:p>
        </w:tc>
      </w:tr>
      <w:tr w:rsidR="00C6667A" w:rsidRPr="00C6667A" w14:paraId="03CEBADF" w14:textId="77777777" w:rsidTr="003A1F74">
        <w:trPr>
          <w:trHeight w:val="1326"/>
        </w:trPr>
        <w:tc>
          <w:tcPr>
            <w:tcW w:w="568" w:type="dxa"/>
            <w:shd w:val="clear" w:color="auto" w:fill="auto"/>
          </w:tcPr>
          <w:p w14:paraId="57B933A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2" w:type="dxa"/>
            <w:shd w:val="clear" w:color="auto" w:fill="auto"/>
          </w:tcPr>
          <w:p w14:paraId="7700376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информации по теме «Правонарушения. Закон. Ответственность» на информационных стендах учреждений  </w:t>
            </w:r>
          </w:p>
        </w:tc>
        <w:tc>
          <w:tcPr>
            <w:tcW w:w="1868" w:type="dxa"/>
            <w:shd w:val="clear" w:color="auto" w:fill="auto"/>
          </w:tcPr>
          <w:p w14:paraId="5E5B710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5A6A13AF" w14:textId="1FB500EB" w:rsidR="00C6667A" w:rsidRPr="00C6667A" w:rsidRDefault="00C6667A" w:rsidP="0062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328218A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ДО, </w:t>
            </w:r>
          </w:p>
          <w:p w14:paraId="43F9D1E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1F787E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7026819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</w:t>
            </w:r>
          </w:p>
        </w:tc>
        <w:tc>
          <w:tcPr>
            <w:tcW w:w="2577" w:type="dxa"/>
            <w:shd w:val="clear" w:color="auto" w:fill="auto"/>
          </w:tcPr>
          <w:p w14:paraId="1046465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7304376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</w:tr>
      <w:tr w:rsidR="00C6667A" w:rsidRPr="00C6667A" w14:paraId="1A72E995" w14:textId="77777777" w:rsidTr="003A1F74">
        <w:tc>
          <w:tcPr>
            <w:tcW w:w="568" w:type="dxa"/>
            <w:shd w:val="clear" w:color="auto" w:fill="auto"/>
          </w:tcPr>
          <w:p w14:paraId="2CE3BD1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2" w:type="dxa"/>
            <w:shd w:val="clear" w:color="auto" w:fill="auto"/>
          </w:tcPr>
          <w:p w14:paraId="37D9675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Проведение семинаров для родителей, направленных на противодействие вовлечению детей и подростков в экстремистские группировки 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(в том числе режиме онлайн)</w:t>
            </w:r>
          </w:p>
        </w:tc>
        <w:tc>
          <w:tcPr>
            <w:tcW w:w="1868" w:type="dxa"/>
            <w:shd w:val="clear" w:color="auto" w:fill="auto"/>
          </w:tcPr>
          <w:p w14:paraId="2A5EE5A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41E705BD" w14:textId="7DF0F46F" w:rsidR="00C6667A" w:rsidRPr="00C6667A" w:rsidRDefault="00C6667A" w:rsidP="0062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56D40D0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во взаимодействии с </w:t>
            </w:r>
          </w:p>
          <w:p w14:paraId="2003EE6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2577" w:type="dxa"/>
            <w:shd w:val="clear" w:color="auto" w:fill="auto"/>
          </w:tcPr>
          <w:p w14:paraId="51DDB5B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4192091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Повышение осведомленности родителей</w:t>
            </w:r>
          </w:p>
        </w:tc>
      </w:tr>
      <w:tr w:rsidR="00C6667A" w:rsidRPr="00C6667A" w14:paraId="7F2A7C25" w14:textId="77777777" w:rsidTr="003A1F74">
        <w:tc>
          <w:tcPr>
            <w:tcW w:w="568" w:type="dxa"/>
            <w:shd w:val="clear" w:color="auto" w:fill="auto"/>
          </w:tcPr>
          <w:p w14:paraId="4577BE2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2" w:type="dxa"/>
            <w:shd w:val="clear" w:color="auto" w:fill="auto"/>
          </w:tcPr>
          <w:p w14:paraId="1DC629B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наставничества как формы индивидуальной профилактической работы в отношении несовершеннолетних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их семей, состоящих на профилактическом учете в органах и учреждениях системы профилактики</w:t>
            </w:r>
          </w:p>
        </w:tc>
        <w:tc>
          <w:tcPr>
            <w:tcW w:w="1868" w:type="dxa"/>
            <w:shd w:val="clear" w:color="auto" w:fill="auto"/>
          </w:tcPr>
          <w:p w14:paraId="563B4BF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3BDF021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755F729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shd w:val="clear" w:color="auto" w:fill="auto"/>
          </w:tcPr>
          <w:p w14:paraId="69BBBC9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ДО, </w:t>
            </w:r>
          </w:p>
          <w:p w14:paraId="623F778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7D93B2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23BE269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</w:t>
            </w:r>
          </w:p>
          <w:p w14:paraId="50DB8B9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auto"/>
          </w:tcPr>
          <w:p w14:paraId="118792D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19196AF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 несовершеннолетних и семей, находящихся в социально опасном положении</w:t>
            </w:r>
          </w:p>
        </w:tc>
      </w:tr>
      <w:tr w:rsidR="00C6667A" w:rsidRPr="00C6667A" w14:paraId="3B424470" w14:textId="77777777" w:rsidTr="003A1F74">
        <w:tc>
          <w:tcPr>
            <w:tcW w:w="568" w:type="dxa"/>
            <w:shd w:val="clear" w:color="auto" w:fill="auto"/>
          </w:tcPr>
          <w:p w14:paraId="1BE98A8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2" w:type="dxa"/>
            <w:shd w:val="clear" w:color="auto" w:fill="auto"/>
          </w:tcPr>
          <w:p w14:paraId="69745D3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информации 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деятельности служб медиации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образовательных учреждениях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учреждениях социального обслуживания населения</w:t>
            </w:r>
          </w:p>
        </w:tc>
        <w:tc>
          <w:tcPr>
            <w:tcW w:w="1868" w:type="dxa"/>
            <w:shd w:val="clear" w:color="auto" w:fill="auto"/>
          </w:tcPr>
          <w:p w14:paraId="302A0B8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580A465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1D3945D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shd w:val="clear" w:color="auto" w:fill="auto"/>
          </w:tcPr>
          <w:p w14:paraId="3938C82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ДО, </w:t>
            </w:r>
          </w:p>
          <w:p w14:paraId="52628C5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</w:t>
            </w:r>
          </w:p>
          <w:p w14:paraId="29AE536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auto"/>
          </w:tcPr>
          <w:p w14:paraId="1FC2449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7ACD910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деятельности служб медиации</w:t>
            </w:r>
          </w:p>
        </w:tc>
      </w:tr>
      <w:tr w:rsidR="00C6667A" w:rsidRPr="00C6667A" w14:paraId="62172ED3" w14:textId="77777777" w:rsidTr="003A1F74">
        <w:tc>
          <w:tcPr>
            <w:tcW w:w="568" w:type="dxa"/>
            <w:shd w:val="clear" w:color="auto" w:fill="auto"/>
          </w:tcPr>
          <w:p w14:paraId="784856D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2" w:type="dxa"/>
            <w:shd w:val="clear" w:color="auto" w:fill="auto"/>
          </w:tcPr>
          <w:p w14:paraId="0A37CA3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оперативно-профилактического мероприятия «Подросток»</w:t>
            </w:r>
          </w:p>
        </w:tc>
        <w:tc>
          <w:tcPr>
            <w:tcW w:w="1868" w:type="dxa"/>
            <w:shd w:val="clear" w:color="auto" w:fill="auto"/>
          </w:tcPr>
          <w:p w14:paraId="1954CF9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65AC64C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21A3752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2815" w:type="dxa"/>
            <w:shd w:val="clear" w:color="auto" w:fill="auto"/>
          </w:tcPr>
          <w:p w14:paraId="16D2E00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ОМВД </w:t>
            </w:r>
          </w:p>
        </w:tc>
        <w:tc>
          <w:tcPr>
            <w:tcW w:w="2577" w:type="dxa"/>
            <w:shd w:val="clear" w:color="auto" w:fill="auto"/>
          </w:tcPr>
          <w:p w14:paraId="32E8DAC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2A1E28FD" w14:textId="77777777" w:rsidR="00C6667A" w:rsidRPr="00C6667A" w:rsidRDefault="00C6667A" w:rsidP="00C66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преступлений, совершаемых несовершеннолетними</w:t>
            </w:r>
          </w:p>
        </w:tc>
      </w:tr>
      <w:tr w:rsidR="00C6667A" w:rsidRPr="00C6667A" w14:paraId="0B201CD5" w14:textId="77777777" w:rsidTr="003A1F74">
        <w:trPr>
          <w:trHeight w:val="517"/>
        </w:trPr>
        <w:tc>
          <w:tcPr>
            <w:tcW w:w="14885" w:type="dxa"/>
            <w:gridSpan w:val="6"/>
            <w:shd w:val="clear" w:color="auto" w:fill="auto"/>
            <w:vAlign w:val="center"/>
          </w:tcPr>
          <w:p w14:paraId="2E6C485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val="en-US"/>
              </w:rPr>
              <w:t xml:space="preserve">II. </w:t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Профилактика семейного неблагополучия</w:t>
            </w:r>
          </w:p>
        </w:tc>
      </w:tr>
      <w:tr w:rsidR="00C6667A" w:rsidRPr="00C6667A" w14:paraId="169E86B9" w14:textId="77777777" w:rsidTr="003A1F74">
        <w:tc>
          <w:tcPr>
            <w:tcW w:w="568" w:type="dxa"/>
            <w:shd w:val="clear" w:color="auto" w:fill="auto"/>
          </w:tcPr>
          <w:p w14:paraId="69FEC81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</w:tcPr>
          <w:p w14:paraId="6E4EAA0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Проведение мероприятий в рамках Международного дня семьи</w:t>
            </w:r>
          </w:p>
        </w:tc>
        <w:tc>
          <w:tcPr>
            <w:tcW w:w="1868" w:type="dxa"/>
            <w:shd w:val="clear" w:color="auto" w:fill="auto"/>
          </w:tcPr>
          <w:p w14:paraId="5ADD33D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731BB25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2853C1A9" w14:textId="2E521CA1" w:rsidR="00C6667A" w:rsidRPr="00C6667A" w:rsidRDefault="00C6667A" w:rsidP="00323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Май</w:t>
            </w:r>
          </w:p>
        </w:tc>
        <w:tc>
          <w:tcPr>
            <w:tcW w:w="2815" w:type="dxa"/>
            <w:shd w:val="clear" w:color="auto" w:fill="auto"/>
          </w:tcPr>
          <w:p w14:paraId="30393C0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1EBF8A0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51F8AC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161B084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2618359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НРЦ,</w:t>
            </w:r>
          </w:p>
          <w:p w14:paraId="09CC165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</w:p>
        </w:tc>
        <w:tc>
          <w:tcPr>
            <w:tcW w:w="2577" w:type="dxa"/>
            <w:shd w:val="clear" w:color="auto" w:fill="auto"/>
          </w:tcPr>
          <w:p w14:paraId="75816AC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00E970F1" w14:textId="71C0BEF3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Пропаганда семейных ценностей</w:t>
            </w:r>
          </w:p>
        </w:tc>
      </w:tr>
      <w:tr w:rsidR="00C6667A" w:rsidRPr="00C6667A" w14:paraId="3D65C006" w14:textId="77777777" w:rsidTr="003A1F74">
        <w:tc>
          <w:tcPr>
            <w:tcW w:w="568" w:type="dxa"/>
            <w:shd w:val="clear" w:color="auto" w:fill="auto"/>
          </w:tcPr>
          <w:p w14:paraId="5AA3316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3562" w:type="dxa"/>
            <w:shd w:val="clear" w:color="auto" w:fill="auto"/>
          </w:tcPr>
          <w:p w14:paraId="41AA819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Празднование Дня семьи, любви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и верности</w:t>
            </w:r>
          </w:p>
        </w:tc>
        <w:tc>
          <w:tcPr>
            <w:tcW w:w="1868" w:type="dxa"/>
            <w:shd w:val="clear" w:color="auto" w:fill="auto"/>
          </w:tcPr>
          <w:p w14:paraId="4539445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40FF549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0C06A8EA" w14:textId="0A6A6ACA" w:rsidR="00C6667A" w:rsidRPr="00C6667A" w:rsidRDefault="00C6667A" w:rsidP="00323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Июль</w:t>
            </w:r>
          </w:p>
        </w:tc>
        <w:tc>
          <w:tcPr>
            <w:tcW w:w="2815" w:type="dxa"/>
            <w:shd w:val="clear" w:color="auto" w:fill="auto"/>
          </w:tcPr>
          <w:p w14:paraId="768ACBF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45BF63A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5DC11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59C4C87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6D4BAA3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</w:p>
        </w:tc>
        <w:tc>
          <w:tcPr>
            <w:tcW w:w="2577" w:type="dxa"/>
            <w:shd w:val="clear" w:color="auto" w:fill="auto"/>
          </w:tcPr>
          <w:p w14:paraId="0ACECFA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3B0156A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Пропаганда семейных ценностей</w:t>
            </w:r>
          </w:p>
        </w:tc>
      </w:tr>
      <w:tr w:rsidR="00C6667A" w:rsidRPr="00C6667A" w14:paraId="4C42E6A5" w14:textId="77777777" w:rsidTr="003A1F74">
        <w:tc>
          <w:tcPr>
            <w:tcW w:w="568" w:type="dxa"/>
            <w:shd w:val="clear" w:color="auto" w:fill="auto"/>
          </w:tcPr>
          <w:p w14:paraId="038475F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3562" w:type="dxa"/>
            <w:shd w:val="clear" w:color="auto" w:fill="auto"/>
          </w:tcPr>
          <w:p w14:paraId="0BAEE2D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районной акции «Каждый родитель должен знать», посвященной Всемирному Дню правовой помощи</w:t>
            </w:r>
          </w:p>
        </w:tc>
        <w:tc>
          <w:tcPr>
            <w:tcW w:w="1868" w:type="dxa"/>
            <w:shd w:val="clear" w:color="auto" w:fill="auto"/>
          </w:tcPr>
          <w:p w14:paraId="4F40547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71F4A88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51F21A5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2815" w:type="dxa"/>
            <w:shd w:val="clear" w:color="auto" w:fill="auto"/>
          </w:tcPr>
          <w:p w14:paraId="4FE9203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3D86E3E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AE21F0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4FCC86D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</w:t>
            </w:r>
          </w:p>
        </w:tc>
        <w:tc>
          <w:tcPr>
            <w:tcW w:w="2577" w:type="dxa"/>
            <w:shd w:val="clear" w:color="auto" w:fill="auto"/>
          </w:tcPr>
          <w:p w14:paraId="745E9EE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6D03F7B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Информирование о правах несовершеннолетних</w:t>
            </w:r>
          </w:p>
        </w:tc>
      </w:tr>
      <w:tr w:rsidR="00C6667A" w:rsidRPr="00C6667A" w14:paraId="4796A277" w14:textId="77777777" w:rsidTr="003A1F74">
        <w:tc>
          <w:tcPr>
            <w:tcW w:w="568" w:type="dxa"/>
            <w:shd w:val="clear" w:color="auto" w:fill="auto"/>
          </w:tcPr>
          <w:p w14:paraId="3D97269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3562" w:type="dxa"/>
            <w:shd w:val="clear" w:color="auto" w:fill="auto"/>
          </w:tcPr>
          <w:p w14:paraId="6AAFBF0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районных благотворительных акций:</w:t>
            </w:r>
          </w:p>
          <w:p w14:paraId="734133E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- «Неделя добра», (сбор вещей, книг, развивающих игр, канцелярских принадлежностей);</w:t>
            </w:r>
          </w:p>
          <w:p w14:paraId="2771317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- «Собери ребенка в школу»;</w:t>
            </w:r>
          </w:p>
          <w:p w14:paraId="3C84329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- «Подарок к Новому году»</w:t>
            </w:r>
          </w:p>
        </w:tc>
        <w:tc>
          <w:tcPr>
            <w:tcW w:w="1868" w:type="dxa"/>
            <w:shd w:val="clear" w:color="auto" w:fill="auto"/>
          </w:tcPr>
          <w:p w14:paraId="3695D52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2D1FDEA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3AADE5E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3C59364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83B1C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473E4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  <w:p w14:paraId="102C619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5" w:type="dxa"/>
            <w:shd w:val="clear" w:color="auto" w:fill="auto"/>
          </w:tcPr>
          <w:p w14:paraId="11A7A74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67C84F9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AA1372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65CEC0D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47C7FB5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НРЦ,</w:t>
            </w:r>
          </w:p>
          <w:p w14:paraId="5E0274F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2577" w:type="dxa"/>
            <w:shd w:val="clear" w:color="auto" w:fill="auto"/>
          </w:tcPr>
          <w:p w14:paraId="1F4E670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1DD3209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Социальная поддержка малообеспеченных семей с детьми, семей, находящихся в социально опасном положении</w:t>
            </w:r>
          </w:p>
        </w:tc>
      </w:tr>
      <w:tr w:rsidR="00C6667A" w:rsidRPr="00C6667A" w14:paraId="29CA8AF1" w14:textId="77777777" w:rsidTr="003A1F74">
        <w:tc>
          <w:tcPr>
            <w:tcW w:w="568" w:type="dxa"/>
            <w:shd w:val="clear" w:color="auto" w:fill="auto"/>
          </w:tcPr>
          <w:p w14:paraId="78E385F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3562" w:type="dxa"/>
            <w:shd w:val="clear" w:color="auto" w:fill="auto"/>
          </w:tcPr>
          <w:p w14:paraId="4B986E8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спортивно-массовых мероприятий для семей</w:t>
            </w:r>
          </w:p>
        </w:tc>
        <w:tc>
          <w:tcPr>
            <w:tcW w:w="1868" w:type="dxa"/>
            <w:shd w:val="clear" w:color="auto" w:fill="auto"/>
          </w:tcPr>
          <w:p w14:paraId="31D4809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4055008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1801602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2577" w:type="dxa"/>
            <w:shd w:val="clear" w:color="auto" w:fill="auto"/>
          </w:tcPr>
          <w:p w14:paraId="07D2ABB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38121C0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Укрепление детско-родительских отношений, пропаганда семейных ценностей</w:t>
            </w:r>
          </w:p>
        </w:tc>
      </w:tr>
      <w:tr w:rsidR="00C6667A" w:rsidRPr="00C6667A" w14:paraId="56E1A776" w14:textId="77777777" w:rsidTr="003A1F74">
        <w:tc>
          <w:tcPr>
            <w:tcW w:w="568" w:type="dxa"/>
            <w:shd w:val="clear" w:color="auto" w:fill="auto"/>
          </w:tcPr>
          <w:p w14:paraId="5A411B3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3562" w:type="dxa"/>
            <w:shd w:val="clear" w:color="auto" w:fill="auto"/>
          </w:tcPr>
          <w:p w14:paraId="0EBCDFE6" w14:textId="3BB95E5A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родительских собраний по теме «Профилактика социальных опасностей» (Профилактика ПАВ, суицида, самовольных уходов из дома, девиантного поведения, безопасность детей и т.д.)</w:t>
            </w:r>
          </w:p>
        </w:tc>
        <w:tc>
          <w:tcPr>
            <w:tcW w:w="1868" w:type="dxa"/>
            <w:shd w:val="clear" w:color="auto" w:fill="auto"/>
          </w:tcPr>
          <w:p w14:paraId="7EE63DC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61DC5F6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5E45763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14:paraId="29D42C5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4BB5C6B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179554C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родительской компетенции</w:t>
            </w:r>
          </w:p>
        </w:tc>
      </w:tr>
      <w:tr w:rsidR="00C6667A" w:rsidRPr="00C6667A" w14:paraId="3CE6BB7F" w14:textId="77777777" w:rsidTr="003A1F74">
        <w:tc>
          <w:tcPr>
            <w:tcW w:w="568" w:type="dxa"/>
            <w:shd w:val="clear" w:color="auto" w:fill="auto"/>
          </w:tcPr>
          <w:p w14:paraId="29E245E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3562" w:type="dxa"/>
            <w:shd w:val="clear" w:color="auto" w:fill="auto"/>
          </w:tcPr>
          <w:p w14:paraId="68A0F8F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Акция «Доверие»</w:t>
            </w:r>
          </w:p>
        </w:tc>
        <w:tc>
          <w:tcPr>
            <w:tcW w:w="1868" w:type="dxa"/>
            <w:shd w:val="clear" w:color="auto" w:fill="auto"/>
          </w:tcPr>
          <w:p w14:paraId="027D4A6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1B9CC76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14D658D8" w14:textId="51657497" w:rsidR="00C6667A" w:rsidRPr="00C6667A" w:rsidRDefault="00C6667A" w:rsidP="00323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Октябрь -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15" w:type="dxa"/>
            <w:shd w:val="clear" w:color="auto" w:fill="auto"/>
          </w:tcPr>
          <w:p w14:paraId="7E1B02B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14:paraId="6D45670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1A8D508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3A5729A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Нормализация детско-родительских отношений</w:t>
            </w:r>
          </w:p>
        </w:tc>
      </w:tr>
      <w:tr w:rsidR="00C6667A" w:rsidRPr="00C6667A" w14:paraId="46B68234" w14:textId="77777777" w:rsidTr="003A1F74">
        <w:tc>
          <w:tcPr>
            <w:tcW w:w="568" w:type="dxa"/>
            <w:shd w:val="clear" w:color="auto" w:fill="auto"/>
          </w:tcPr>
          <w:p w14:paraId="7AB3D55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3562" w:type="dxa"/>
            <w:shd w:val="clear" w:color="auto" w:fill="auto"/>
          </w:tcPr>
          <w:p w14:paraId="600B90F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Собрание для родителей детей, находящихся в социально опасном положении по вопросам профилактики правонарушений, бродяжничества, безнадзорности несовершеннолетних</w:t>
            </w:r>
          </w:p>
        </w:tc>
        <w:tc>
          <w:tcPr>
            <w:tcW w:w="1868" w:type="dxa"/>
            <w:shd w:val="clear" w:color="auto" w:fill="auto"/>
          </w:tcPr>
          <w:p w14:paraId="36C630D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6C4BCC3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32E74C3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2815" w:type="dxa"/>
            <w:shd w:val="clear" w:color="auto" w:fill="auto"/>
          </w:tcPr>
          <w:p w14:paraId="6E632D1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НРКЦСОН </w:t>
            </w:r>
          </w:p>
        </w:tc>
        <w:tc>
          <w:tcPr>
            <w:tcW w:w="2577" w:type="dxa"/>
            <w:shd w:val="clear" w:color="auto" w:fill="auto"/>
          </w:tcPr>
          <w:p w14:paraId="6DC5F97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5F010F5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Ранняя профилактика семейного неблагополучия</w:t>
            </w:r>
          </w:p>
        </w:tc>
      </w:tr>
      <w:tr w:rsidR="00C6667A" w:rsidRPr="00C6667A" w14:paraId="3BAFA20E" w14:textId="77777777" w:rsidTr="003A1F74">
        <w:tc>
          <w:tcPr>
            <w:tcW w:w="568" w:type="dxa"/>
            <w:shd w:val="clear" w:color="auto" w:fill="auto"/>
          </w:tcPr>
          <w:p w14:paraId="62ADD98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3562" w:type="dxa"/>
            <w:shd w:val="clear" w:color="auto" w:fill="auto"/>
          </w:tcPr>
          <w:p w14:paraId="4280268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Размещение рубрик в официальных группах в социальных сетях с информацией по пропаганде семейных ценностей, ответственного родительства</w:t>
            </w:r>
          </w:p>
        </w:tc>
        <w:tc>
          <w:tcPr>
            <w:tcW w:w="1868" w:type="dxa"/>
            <w:shd w:val="clear" w:color="auto" w:fill="auto"/>
          </w:tcPr>
          <w:p w14:paraId="4952F23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Ежеквартально</w:t>
            </w:r>
          </w:p>
          <w:p w14:paraId="0E240F4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186A55E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426E739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254EDD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2F358C0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защиты населения, опеки и попечительства по г. Нефтеюганску и Нефтеюганскому району (далее – УСЗН),</w:t>
            </w:r>
          </w:p>
          <w:p w14:paraId="344AAFF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304E012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НРБ, </w:t>
            </w:r>
          </w:p>
          <w:p w14:paraId="3B90291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</w:t>
            </w:r>
          </w:p>
        </w:tc>
        <w:tc>
          <w:tcPr>
            <w:tcW w:w="2577" w:type="dxa"/>
            <w:shd w:val="clear" w:color="auto" w:fill="auto"/>
          </w:tcPr>
          <w:p w14:paraId="24860A7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454D25C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Увеличение количества проинформированных граждан</w:t>
            </w:r>
          </w:p>
        </w:tc>
      </w:tr>
      <w:tr w:rsidR="00C6667A" w:rsidRPr="00C6667A" w14:paraId="2CB00055" w14:textId="77777777" w:rsidTr="003A1F74">
        <w:tc>
          <w:tcPr>
            <w:tcW w:w="568" w:type="dxa"/>
            <w:shd w:val="clear" w:color="auto" w:fill="auto"/>
          </w:tcPr>
          <w:p w14:paraId="5BE8CD9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3562" w:type="dxa"/>
            <w:shd w:val="clear" w:color="auto" w:fill="auto"/>
          </w:tcPr>
          <w:p w14:paraId="0D24509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программа</w:t>
            </w:r>
          </w:p>
          <w:p w14:paraId="453524F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поддержку семьи, продвижения семейного чтения и организации семейного досуга «Чтение – дело семейное»</w:t>
            </w:r>
          </w:p>
        </w:tc>
        <w:tc>
          <w:tcPr>
            <w:tcW w:w="1868" w:type="dxa"/>
            <w:shd w:val="clear" w:color="auto" w:fill="auto"/>
          </w:tcPr>
          <w:p w14:paraId="22D8360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5B9E898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6C0E129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2577" w:type="dxa"/>
            <w:shd w:val="clear" w:color="auto" w:fill="auto"/>
          </w:tcPr>
          <w:p w14:paraId="72EB5CC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4A53344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престижа книги, чтения, библиотеки. Возрождение традиции семейного чтения.</w:t>
            </w:r>
          </w:p>
          <w:p w14:paraId="750A717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читающих семей в районе</w:t>
            </w:r>
          </w:p>
        </w:tc>
      </w:tr>
      <w:tr w:rsidR="00C6667A" w:rsidRPr="00C6667A" w14:paraId="3F9B7DB5" w14:textId="77777777" w:rsidTr="003A1F74">
        <w:tc>
          <w:tcPr>
            <w:tcW w:w="568" w:type="dxa"/>
            <w:shd w:val="clear" w:color="auto" w:fill="auto"/>
          </w:tcPr>
          <w:p w14:paraId="77097A8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3562" w:type="dxa"/>
            <w:shd w:val="clear" w:color="auto" w:fill="auto"/>
          </w:tcPr>
          <w:p w14:paraId="41AF132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для родителей в форме акций, викторин, игр, тематических бесед, выставок, конкурсов</w:t>
            </w:r>
          </w:p>
        </w:tc>
        <w:tc>
          <w:tcPr>
            <w:tcW w:w="1868" w:type="dxa"/>
            <w:shd w:val="clear" w:color="auto" w:fill="auto"/>
          </w:tcPr>
          <w:p w14:paraId="747E349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28B4E0B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3E1CE41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2577" w:type="dxa"/>
            <w:shd w:val="clear" w:color="auto" w:fill="auto"/>
          </w:tcPr>
          <w:p w14:paraId="7567B8A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272488A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педагогической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психологической компетенции родителей</w:t>
            </w:r>
          </w:p>
        </w:tc>
      </w:tr>
      <w:tr w:rsidR="00C6667A" w:rsidRPr="00C6667A" w14:paraId="78B862A3" w14:textId="77777777" w:rsidTr="003A1F74">
        <w:tc>
          <w:tcPr>
            <w:tcW w:w="568" w:type="dxa"/>
            <w:shd w:val="clear" w:color="auto" w:fill="auto"/>
          </w:tcPr>
          <w:p w14:paraId="4B32591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3562" w:type="dxa"/>
            <w:shd w:val="clear" w:color="auto" w:fill="auto"/>
          </w:tcPr>
          <w:p w14:paraId="6590235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некоммерческих организаций в работу с семьями, находящимися в социально опасном положении или трудной жизненной ситуации</w:t>
            </w:r>
          </w:p>
        </w:tc>
        <w:tc>
          <w:tcPr>
            <w:tcW w:w="1868" w:type="dxa"/>
            <w:shd w:val="clear" w:color="auto" w:fill="auto"/>
          </w:tcPr>
          <w:p w14:paraId="65A7A61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6B9C1ED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5F571CE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</w:t>
            </w:r>
          </w:p>
        </w:tc>
        <w:tc>
          <w:tcPr>
            <w:tcW w:w="2577" w:type="dxa"/>
            <w:shd w:val="clear" w:color="auto" w:fill="auto"/>
          </w:tcPr>
          <w:p w14:paraId="2BFDAA9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3D86D57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Оказание содействия семьям по выходу из кризисных ситуаций</w:t>
            </w:r>
          </w:p>
        </w:tc>
      </w:tr>
      <w:tr w:rsidR="00C6667A" w:rsidRPr="00C6667A" w14:paraId="3E50AC6B" w14:textId="77777777" w:rsidTr="003A1F74">
        <w:tc>
          <w:tcPr>
            <w:tcW w:w="568" w:type="dxa"/>
            <w:shd w:val="clear" w:color="auto" w:fill="auto"/>
          </w:tcPr>
          <w:p w14:paraId="54AD05B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3562" w:type="dxa"/>
            <w:shd w:val="clear" w:color="auto" w:fill="auto"/>
          </w:tcPr>
          <w:p w14:paraId="0CC0488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Организация проведения православных бесед с несовершеннолетними и их родителями (законными представителями) на тему «Взаимоотношения детей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и родителей в семье»</w:t>
            </w:r>
          </w:p>
        </w:tc>
        <w:tc>
          <w:tcPr>
            <w:tcW w:w="1868" w:type="dxa"/>
            <w:shd w:val="clear" w:color="auto" w:fill="auto"/>
          </w:tcPr>
          <w:p w14:paraId="47AADB6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0AFC40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7200109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ДО,</w:t>
            </w:r>
          </w:p>
          <w:p w14:paraId="0788643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НРКЦСОН</w:t>
            </w:r>
          </w:p>
          <w:p w14:paraId="167979C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4D40D0E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Без финансирования</w:t>
            </w:r>
          </w:p>
        </w:tc>
        <w:tc>
          <w:tcPr>
            <w:tcW w:w="3495" w:type="dxa"/>
            <w:shd w:val="clear" w:color="auto" w:fill="auto"/>
          </w:tcPr>
          <w:p w14:paraId="4A9B2E6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Налаживание детско-родительских отношений</w:t>
            </w:r>
          </w:p>
        </w:tc>
      </w:tr>
      <w:tr w:rsidR="00C6667A" w:rsidRPr="00C6667A" w14:paraId="6B4606B9" w14:textId="77777777" w:rsidTr="003A1F74">
        <w:tc>
          <w:tcPr>
            <w:tcW w:w="568" w:type="dxa"/>
            <w:shd w:val="clear" w:color="auto" w:fill="auto"/>
          </w:tcPr>
          <w:p w14:paraId="37F34DC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14</w:t>
            </w:r>
          </w:p>
        </w:tc>
        <w:tc>
          <w:tcPr>
            <w:tcW w:w="3562" w:type="dxa"/>
            <w:shd w:val="clear" w:color="auto" w:fill="auto"/>
          </w:tcPr>
          <w:p w14:paraId="0BFB9B0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C6667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Содействие трудоустройству, предоставление иных услуг незанятым родителям, находящимся в социально опасном положении или иной трудной жизненной ситуации</w:t>
            </w:r>
          </w:p>
        </w:tc>
        <w:tc>
          <w:tcPr>
            <w:tcW w:w="1868" w:type="dxa"/>
            <w:shd w:val="clear" w:color="auto" w:fill="auto"/>
          </w:tcPr>
          <w:p w14:paraId="4E76CC7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3E8F775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20E1B9E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НЦЗН</w:t>
            </w:r>
          </w:p>
          <w:p w14:paraId="0EA53AA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73C7851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 рамках финансирования основной деятельности</w:t>
            </w:r>
          </w:p>
        </w:tc>
        <w:tc>
          <w:tcPr>
            <w:tcW w:w="3495" w:type="dxa"/>
            <w:shd w:val="clear" w:color="auto" w:fill="auto"/>
          </w:tcPr>
          <w:p w14:paraId="484A73B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Трудоустройство незанятых родителей малообеспеченных семей с детьми, семей, находящихся в социально опасном положении</w:t>
            </w:r>
          </w:p>
        </w:tc>
      </w:tr>
      <w:tr w:rsidR="00C6667A" w:rsidRPr="00C6667A" w14:paraId="544D22AB" w14:textId="77777777" w:rsidTr="003A1F74">
        <w:tc>
          <w:tcPr>
            <w:tcW w:w="568" w:type="dxa"/>
            <w:shd w:val="clear" w:color="auto" w:fill="auto"/>
          </w:tcPr>
          <w:p w14:paraId="787CDFD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3562" w:type="dxa"/>
            <w:shd w:val="clear" w:color="auto" w:fill="auto"/>
          </w:tcPr>
          <w:p w14:paraId="69A4260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информационной кампании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 пропаганде традиционных семейных ценностей, повышению родительских компетенций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вопросе воспитания детей </w:t>
            </w:r>
          </w:p>
        </w:tc>
        <w:tc>
          <w:tcPr>
            <w:tcW w:w="1868" w:type="dxa"/>
            <w:shd w:val="clear" w:color="auto" w:fill="auto"/>
          </w:tcPr>
          <w:p w14:paraId="5953BC2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7C66D7D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10728C7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1582E6A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9D85EF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5CBF83E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УСЗН,</w:t>
            </w:r>
          </w:p>
          <w:p w14:paraId="3A33A61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6A774ED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</w:t>
            </w:r>
          </w:p>
        </w:tc>
        <w:tc>
          <w:tcPr>
            <w:tcW w:w="2577" w:type="dxa"/>
            <w:shd w:val="clear" w:color="auto" w:fill="auto"/>
          </w:tcPr>
          <w:p w14:paraId="7E1783E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highlight w:val="yellow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672D6A1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Пропаганда семейных ценностей и ответственного воспитания детей</w:t>
            </w:r>
          </w:p>
        </w:tc>
      </w:tr>
      <w:tr w:rsidR="00C6667A" w:rsidRPr="00C6667A" w14:paraId="7E159BA6" w14:textId="77777777" w:rsidTr="003A1F74">
        <w:tc>
          <w:tcPr>
            <w:tcW w:w="568" w:type="dxa"/>
            <w:shd w:val="clear" w:color="auto" w:fill="auto"/>
          </w:tcPr>
          <w:p w14:paraId="2E37DA2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3562" w:type="dxa"/>
            <w:shd w:val="clear" w:color="auto" w:fill="auto"/>
          </w:tcPr>
          <w:p w14:paraId="2FB9EB4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Оперативно профилактическое мероприятие «Семья»</w:t>
            </w:r>
          </w:p>
        </w:tc>
        <w:tc>
          <w:tcPr>
            <w:tcW w:w="1868" w:type="dxa"/>
            <w:shd w:val="clear" w:color="auto" w:fill="auto"/>
          </w:tcPr>
          <w:p w14:paraId="0A84EBF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285C903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0216282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815" w:type="dxa"/>
            <w:shd w:val="clear" w:color="auto" w:fill="auto"/>
          </w:tcPr>
          <w:p w14:paraId="270F88F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ОМВД</w:t>
            </w:r>
          </w:p>
        </w:tc>
        <w:tc>
          <w:tcPr>
            <w:tcW w:w="2577" w:type="dxa"/>
            <w:shd w:val="clear" w:color="auto" w:fill="auto"/>
          </w:tcPr>
          <w:p w14:paraId="1A06E81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shd w:val="clear" w:color="auto" w:fill="auto"/>
          </w:tcPr>
          <w:p w14:paraId="1602A23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Выявление фактов ненадлежащего исполнения родительских обязанностей, предупреждение жестокого обращения с детьми</w:t>
            </w:r>
          </w:p>
        </w:tc>
      </w:tr>
      <w:tr w:rsidR="00C6667A" w:rsidRPr="00C6667A" w14:paraId="2DF5C67F" w14:textId="77777777" w:rsidTr="003A1F74">
        <w:tc>
          <w:tcPr>
            <w:tcW w:w="14885" w:type="dxa"/>
            <w:gridSpan w:val="6"/>
            <w:tcBorders>
              <w:top w:val="nil"/>
            </w:tcBorders>
            <w:shd w:val="clear" w:color="auto" w:fill="auto"/>
          </w:tcPr>
          <w:p w14:paraId="1E012BB0" w14:textId="4D856C9C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val="en-US"/>
              </w:rPr>
              <w:t>III</w:t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. Обеспечение комплексной безопасности несовершеннолетних,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в том числе профилактике гибели детей от внешних управляемых причин</w:t>
            </w:r>
          </w:p>
        </w:tc>
      </w:tr>
      <w:tr w:rsidR="00C6667A" w:rsidRPr="00C6667A" w14:paraId="0233FAE9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48CCBB8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7142BEC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Мониторинг чрезвычайных происшествий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с несовершеннолетними (травмы, суициды и суицидальные попытки, факты нарушения половой неприкосновенности несовершеннолетних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289E7E0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6355142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51F2041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Муниципальная комиссия по делам несовершеннолетних и защите их прав администрации Нефтеюганского района (далее - МКДН и ЗП)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4C92BDF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348F8D7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Анализ ситуации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с несовершеннолетними, принятии координационных мер</w:t>
            </w:r>
          </w:p>
        </w:tc>
      </w:tr>
      <w:tr w:rsidR="00C6667A" w:rsidRPr="00C6667A" w14:paraId="6106F8F0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1F2D71D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2D7543F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Муниципальное родительское собрание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06BD12B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1E83512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  <w:p w14:paraId="2ECDA6E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Май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2289B6C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МКДН и ЗП </w:t>
            </w:r>
          </w:p>
          <w:p w14:paraId="1836B51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во взаимодействии с</w:t>
            </w:r>
          </w:p>
          <w:p w14:paraId="05CEB67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ДО, </w:t>
            </w:r>
          </w:p>
          <w:p w14:paraId="663A84B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НРКЦСОН,</w:t>
            </w:r>
          </w:p>
          <w:p w14:paraId="6E013A2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НРБ,</w:t>
            </w:r>
          </w:p>
          <w:p w14:paraId="402047A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ОМВД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3168A92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172E29D1" w14:textId="77F6D116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Информирование родителей </w:t>
            </w:r>
            <w:r w:rsidR="00B0637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 возможных рисках травмирования и гибели несовершеннолетних </w:t>
            </w:r>
          </w:p>
        </w:tc>
      </w:tr>
      <w:tr w:rsidR="00C6667A" w:rsidRPr="00C6667A" w14:paraId="24E9E533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6388EA0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1685E18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«Неделя безопасности»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общеобразовательных организациях</w:t>
            </w:r>
          </w:p>
          <w:p w14:paraId="292A0EF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4D8C535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преддверии школьных каникул</w:t>
            </w:r>
          </w:p>
          <w:p w14:paraId="1B674E3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65303A4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06383BF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36603BF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Соблюдение обучающимися правил личной безопасности, отсутствие детского травматизма</w:t>
            </w:r>
          </w:p>
        </w:tc>
      </w:tr>
      <w:tr w:rsidR="00C6667A" w:rsidRPr="00C6667A" w14:paraId="2BF275CB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3C0AA74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7FC008C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доступности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для обучающихся с ОВЗ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051DF77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69AC429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1084507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3F0F870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финансирования основной деятельности учреждения 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51BBC7F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Беспрепятственный и безопасный доступ в ОО посредством проведения комплекса мероприятий по дооборудованию и адаптации объектов</w:t>
            </w:r>
          </w:p>
        </w:tc>
      </w:tr>
      <w:tr w:rsidR="00C6667A" w:rsidRPr="00C6667A" w14:paraId="4E4A4458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0F9DAF4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2F5A426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на водных объектах в зимний период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34B192A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1B53DD7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7B64256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4BFBADF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114DDCF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69647786" w14:textId="3C36B327" w:rsidR="00C6667A" w:rsidRPr="00C6667A" w:rsidRDefault="00C6667A" w:rsidP="003237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несчастных случаев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гибели детей на водных объектах в зимний период</w:t>
            </w:r>
          </w:p>
        </w:tc>
      </w:tr>
      <w:tr w:rsidR="00C6667A" w:rsidRPr="00C6667A" w14:paraId="6A3E0995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122CB6B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58696C2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воде в период ледохода и весенних паводков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5F671BC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11A1E56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0AE9A1A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  <w:p w14:paraId="3FEADD8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304172C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59DD74B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1FD284D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несчастных случаев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гибели детей на водных объектах в период ледохода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весенних паводков</w:t>
            </w:r>
          </w:p>
        </w:tc>
      </w:tr>
      <w:tr w:rsidR="00C6667A" w:rsidRPr="00C6667A" w14:paraId="002814D3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69029A2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23E0C22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«ЗДОРОВЬЕ»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00843E6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6C5B147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7D2DF12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6689403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3A70FF6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1C02FD9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39C673C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0D54537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здорового образа жизни обучающихся</w:t>
            </w:r>
          </w:p>
          <w:p w14:paraId="7711C7B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667A" w:rsidRPr="00C6667A" w14:paraId="663539F8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1CB385A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2E1ADE1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акция «Всемирный день без табака»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57C7D83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28BEECC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3F8F7C7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7EA6D51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6148E65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44B9402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11DE892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21419D5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6D3D5D6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здорового образа жизни и неприятия употребления табака среди обучающихся</w:t>
            </w:r>
          </w:p>
        </w:tc>
      </w:tr>
      <w:tr w:rsidR="00C6667A" w:rsidRPr="00C6667A" w14:paraId="752B3FCA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22FDBB2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7B02B69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Комиссионная проверка детских игровых комплексов и спортивных площадок на территориях образовательных организаций Нефтеюганского района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32249C3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418AF66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0B1C8FC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Май, август</w:t>
            </w:r>
          </w:p>
          <w:p w14:paraId="61C3EF5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34C21C6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15C9351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6305EB9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 детского травматизма</w:t>
            </w:r>
          </w:p>
        </w:tc>
      </w:tr>
      <w:tr w:rsidR="00C6667A" w:rsidRPr="00C6667A" w14:paraId="22666E7C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173B1CF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51D3483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акция «Международный день борьбы со злоупотреблением наркотическими средствами и их незаконным оборотом»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31860B9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7E77A71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4F5264F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Июнь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26F82D6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ДО, </w:t>
            </w:r>
          </w:p>
          <w:p w14:paraId="19F186F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61D318A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НРБ 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7A64B81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04F7683C" w14:textId="52C03B4B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навыков здорового образа жизни </w:t>
            </w:r>
            <w:r w:rsidR="00B06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 неприятия употребления наркотических средств и психотропных веществ среди обучающихся</w:t>
            </w:r>
          </w:p>
        </w:tc>
      </w:tr>
      <w:tr w:rsidR="00C6667A" w:rsidRPr="00C6667A" w14:paraId="2C8964D3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4EA956B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5170E29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на водных объектах в летний период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72B12CC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120F55B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7158005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  <w:p w14:paraId="581289B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5A39DF4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14:paraId="7936E68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4A35C28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0B754D0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несчастных случаев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гибели детей на водных объектах в летний период</w:t>
            </w:r>
          </w:p>
          <w:p w14:paraId="2E19BD8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667A" w:rsidRPr="00C6667A" w14:paraId="16C6CF3F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2DEDB8A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13D111B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«Месячник безопасности» в общеобразовательных организациях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56A184C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D6FA45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0F0002C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0E778B7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1B2D779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3A52D51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учащихся навыков грамотного поведения при возникновении чрезвычайных ситуаций различного характера</w:t>
            </w:r>
          </w:p>
        </w:tc>
      </w:tr>
      <w:tr w:rsidR="00C6667A" w:rsidRPr="00C6667A" w14:paraId="27CB8AD6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6409543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54F0A1E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акция «Всемирный день отказа от курения»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2E7F6E7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69BE6FE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49D7B72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14:paraId="7399280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55A199D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3397AC5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5CBB5A4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НРБ 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1A83130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317D1CE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здорового образа жизни и неприятия употребления табака среди обучающихся</w:t>
            </w:r>
          </w:p>
        </w:tc>
      </w:tr>
      <w:tr w:rsidR="00C6667A" w:rsidRPr="00C6667A" w14:paraId="26CDC25D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469A0C4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14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1ED7010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акция «Всемирный день борьбы со СПИДом»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394E2FB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789941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44020B1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1D6F828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59EFA92B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5A39C9E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7604C49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НРБ 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2FF5DA5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05C662E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обучающихся о профилактике и способах лечения; формирование толерантного отношения к больным</w:t>
            </w:r>
          </w:p>
        </w:tc>
      </w:tr>
      <w:tr w:rsidR="00C6667A" w:rsidRPr="00C6667A" w14:paraId="5052CCF2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3EA6405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0AFEA87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инструктажей с родителями и детьми, направленных на комплексную безопасность. </w:t>
            </w:r>
          </w:p>
          <w:p w14:paraId="6692924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Постоянное обновление информационных стендов.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памяток в социальных группах учреждений.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2003C4C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4BA1E01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2022- 2025 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1C1E904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5B909C1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55C060EA" w14:textId="33AF814A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травматизма </w:t>
            </w:r>
            <w:r w:rsidR="00B06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 гибели детей</w:t>
            </w:r>
          </w:p>
        </w:tc>
      </w:tr>
      <w:tr w:rsidR="00C6667A" w:rsidRPr="00C6667A" w14:paraId="43DD913C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138D34E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2B329B3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в СМИ информации о способах подачи сообщений о детях, чьи права и законные интересы нарушены вследствие создания родителями условий, представляющих угрозу жизни или здоровью детей, либо препятствующих их нормальному воспитанию и развитию, с публикацией контактных данных ответственных должностных лиц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4F787F8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  <w:p w14:paraId="5CC0C73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6AA66D4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0DBB2BC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608AB20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совершения правонарушений в отношении несовершеннолетних</w:t>
            </w:r>
          </w:p>
        </w:tc>
      </w:tr>
      <w:tr w:rsidR="00C6667A" w:rsidRPr="00C6667A" w14:paraId="3E72D8B6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261995F2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  <w:vAlign w:val="bottom"/>
          </w:tcPr>
          <w:p w14:paraId="3E9A350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профилактических бесед с несовершеннолетними:</w:t>
            </w:r>
          </w:p>
          <w:p w14:paraId="3CF0949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«Один дома. Дом - моя крепость»;</w:t>
            </w:r>
          </w:p>
          <w:p w14:paraId="7481899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«Безопасный интернет»;</w:t>
            </w:r>
          </w:p>
          <w:p w14:paraId="2889830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«Правила безопасного поведения на улице»;</w:t>
            </w:r>
          </w:p>
          <w:p w14:paraId="3E73D37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«О запрете нахождения в ночное время на улице несовершеннолетних без сопровождения законного представителя»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7C838F9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14:paraId="5E2838C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2022 - 2025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4817B2B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НРКЦСОН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502FF0B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5A31AAD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безопасность несовершеннолетних, в том числе профилактике гибели детей от внешних управляемых причин</w:t>
            </w:r>
          </w:p>
        </w:tc>
      </w:tr>
      <w:tr w:rsidR="00C6667A" w:rsidRPr="00C6667A" w14:paraId="541B6F80" w14:textId="77777777" w:rsidTr="003A1F74">
        <w:tc>
          <w:tcPr>
            <w:tcW w:w="568" w:type="dxa"/>
            <w:tcBorders>
              <w:top w:val="nil"/>
            </w:tcBorders>
            <w:shd w:val="clear" w:color="auto" w:fill="auto"/>
          </w:tcPr>
          <w:p w14:paraId="56F08E3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18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auto"/>
          </w:tcPr>
          <w:p w14:paraId="658CB47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мероприятий в образовательных учреждениях с учащимися о правилах поведения несовершеннолетних на объектах транспорта, на улице, в подъездах, с незнакомыми гражданами,  и предупреждению детского травматизма, о запрете нахождения несовершеннолетних в местах, нахождение в которых может причинить вред  здоровью детей, их физическому, интеллектуальному, психическому, духовному и нравственному развитию, в общественных местах, об ответственности, предусмотренной за совершение преступлений и правонарушений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</w:tcPr>
          <w:p w14:paraId="61F4F77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0DC5E10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tcBorders>
              <w:top w:val="nil"/>
            </w:tcBorders>
            <w:shd w:val="clear" w:color="auto" w:fill="auto"/>
          </w:tcPr>
          <w:p w14:paraId="7B5692B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2577" w:type="dxa"/>
            <w:tcBorders>
              <w:top w:val="nil"/>
            </w:tcBorders>
            <w:shd w:val="clear" w:color="auto" w:fill="auto"/>
          </w:tcPr>
          <w:p w14:paraId="434894F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tcBorders>
              <w:top w:val="nil"/>
            </w:tcBorders>
            <w:shd w:val="clear" w:color="auto" w:fill="auto"/>
          </w:tcPr>
          <w:p w14:paraId="52885B1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Профилактика чрезвычайных происшествий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с несовершеннолетними</w:t>
            </w:r>
          </w:p>
        </w:tc>
      </w:tr>
      <w:tr w:rsidR="00C6667A" w:rsidRPr="00C6667A" w14:paraId="527B2980" w14:textId="77777777" w:rsidTr="003A1F74">
        <w:tc>
          <w:tcPr>
            <w:tcW w:w="14885" w:type="dxa"/>
            <w:gridSpan w:val="6"/>
            <w:shd w:val="clear" w:color="auto" w:fill="auto"/>
          </w:tcPr>
          <w:p w14:paraId="3B915BCA" w14:textId="5A63B911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val="en-US"/>
              </w:rPr>
              <w:t>IV</w:t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 xml:space="preserve">.  Информационное обеспечение, направленное на профилактику </w:t>
            </w:r>
            <w:r w:rsidR="00627DB8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безнадзорности и правонарушений несовершеннолетних</w:t>
            </w:r>
          </w:p>
        </w:tc>
      </w:tr>
      <w:tr w:rsidR="00C6667A" w:rsidRPr="00C6667A" w14:paraId="3D183861" w14:textId="77777777" w:rsidTr="003A1F74">
        <w:tc>
          <w:tcPr>
            <w:tcW w:w="568" w:type="dxa"/>
            <w:shd w:val="clear" w:color="auto" w:fill="auto"/>
          </w:tcPr>
          <w:p w14:paraId="59F3FA8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</w:tcPr>
          <w:p w14:paraId="7FDEDD8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Изготовление и распространение   печатной продукции, социальной рекламы по вопросам профилактики безнадзорности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 xml:space="preserve"> и правонарушений несовершеннолетних, комплексной безопасности, а также   посвященных ответственному родительству, профилактике социального сиротства</w:t>
            </w:r>
          </w:p>
        </w:tc>
        <w:tc>
          <w:tcPr>
            <w:tcW w:w="1868" w:type="dxa"/>
            <w:shd w:val="clear" w:color="auto" w:fill="auto"/>
          </w:tcPr>
          <w:p w14:paraId="23E4EDF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2088FA1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2022 - 2025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41EE048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МКДН и ЗП</w:t>
            </w:r>
          </w:p>
        </w:tc>
        <w:tc>
          <w:tcPr>
            <w:tcW w:w="2577" w:type="dxa"/>
            <w:shd w:val="clear" w:color="auto" w:fill="auto"/>
          </w:tcPr>
          <w:p w14:paraId="6330FBF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За счет субвенций Ханты-Мансийского автономного округа – Югры  </w:t>
            </w:r>
          </w:p>
        </w:tc>
        <w:tc>
          <w:tcPr>
            <w:tcW w:w="3495" w:type="dxa"/>
            <w:shd w:val="clear" w:color="auto" w:fill="auto"/>
          </w:tcPr>
          <w:p w14:paraId="693F512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Увеличение количества проинформированных граждан</w:t>
            </w:r>
          </w:p>
        </w:tc>
      </w:tr>
      <w:tr w:rsidR="00C6667A" w:rsidRPr="00C6667A" w14:paraId="25C2DED7" w14:textId="77777777" w:rsidTr="003A1F74">
        <w:tc>
          <w:tcPr>
            <w:tcW w:w="568" w:type="dxa"/>
            <w:shd w:val="clear" w:color="auto" w:fill="auto"/>
          </w:tcPr>
          <w:p w14:paraId="6537AF7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3562" w:type="dxa"/>
            <w:shd w:val="clear" w:color="auto" w:fill="auto"/>
          </w:tcPr>
          <w:p w14:paraId="245333F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Информационное сопровождение деятельности органов и учреждений системы профилактики безнадзорности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и правонарушений несовершеннолетних по вопросам профилактики безнадзорности и правонарушений несовершеннолетних</w:t>
            </w:r>
          </w:p>
        </w:tc>
        <w:tc>
          <w:tcPr>
            <w:tcW w:w="1868" w:type="dxa"/>
            <w:shd w:val="clear" w:color="auto" w:fill="auto"/>
          </w:tcPr>
          <w:p w14:paraId="26FE168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7CB2F38F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2022 - 2025 годы</w:t>
            </w:r>
          </w:p>
        </w:tc>
        <w:tc>
          <w:tcPr>
            <w:tcW w:w="2815" w:type="dxa"/>
            <w:shd w:val="clear" w:color="auto" w:fill="auto"/>
          </w:tcPr>
          <w:p w14:paraId="7836AFD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МКДН и ЗП</w:t>
            </w:r>
          </w:p>
        </w:tc>
        <w:tc>
          <w:tcPr>
            <w:tcW w:w="2577" w:type="dxa"/>
            <w:shd w:val="clear" w:color="auto" w:fill="auto"/>
          </w:tcPr>
          <w:p w14:paraId="6504540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За счет субвенций Ханты-Мансийского автономного округа – Югры  </w:t>
            </w:r>
          </w:p>
        </w:tc>
        <w:tc>
          <w:tcPr>
            <w:tcW w:w="3495" w:type="dxa"/>
            <w:shd w:val="clear" w:color="auto" w:fill="auto"/>
          </w:tcPr>
          <w:p w14:paraId="7218355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Увеличение количества проинформированных граждан</w:t>
            </w:r>
          </w:p>
        </w:tc>
      </w:tr>
      <w:tr w:rsidR="00C6667A" w:rsidRPr="00C6667A" w14:paraId="7B284FC8" w14:textId="77777777" w:rsidTr="003A1F74">
        <w:tc>
          <w:tcPr>
            <w:tcW w:w="568" w:type="dxa"/>
            <w:shd w:val="clear" w:color="auto" w:fill="auto"/>
          </w:tcPr>
          <w:p w14:paraId="3FEB9361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3562" w:type="dxa"/>
            <w:shd w:val="clear" w:color="auto" w:fill="auto"/>
          </w:tcPr>
          <w:p w14:paraId="4B81CFB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Издание информационно-аналитических, методических материалов по вопросам социально-психологической реабилитации детей и семей с детьми, оказавшимися в трудной жизненной ситуации</w:t>
            </w:r>
          </w:p>
        </w:tc>
        <w:tc>
          <w:tcPr>
            <w:tcW w:w="1868" w:type="dxa"/>
            <w:shd w:val="clear" w:color="auto" w:fill="auto"/>
          </w:tcPr>
          <w:p w14:paraId="4E09C93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 2022 - 2025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687A006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2B6D4D3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НРЦ    </w:t>
            </w:r>
          </w:p>
        </w:tc>
        <w:tc>
          <w:tcPr>
            <w:tcW w:w="2577" w:type="dxa"/>
            <w:shd w:val="clear" w:color="auto" w:fill="auto"/>
          </w:tcPr>
          <w:p w14:paraId="1B376DB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3878538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Увеличение количества проинформированных граждан</w:t>
            </w:r>
          </w:p>
        </w:tc>
      </w:tr>
      <w:tr w:rsidR="00C6667A" w:rsidRPr="00C6667A" w14:paraId="78B660E6" w14:textId="77777777" w:rsidTr="003A1F74">
        <w:tc>
          <w:tcPr>
            <w:tcW w:w="568" w:type="dxa"/>
            <w:shd w:val="clear" w:color="auto" w:fill="auto"/>
          </w:tcPr>
          <w:p w14:paraId="5489964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3562" w:type="dxa"/>
            <w:shd w:val="clear" w:color="auto" w:fill="auto"/>
          </w:tcPr>
          <w:p w14:paraId="3D570DE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 информационных экранах роликов по предупреждению травматизма детей, предупреждению социально значимых заболеваний среди несовершеннолетних</w:t>
            </w:r>
          </w:p>
        </w:tc>
        <w:tc>
          <w:tcPr>
            <w:tcW w:w="1868" w:type="dxa"/>
            <w:shd w:val="clear" w:color="auto" w:fill="auto"/>
          </w:tcPr>
          <w:p w14:paraId="4FBDA7F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  <w:p w14:paraId="39E1A66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20B9273E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НРБ    </w:t>
            </w:r>
          </w:p>
        </w:tc>
        <w:tc>
          <w:tcPr>
            <w:tcW w:w="2577" w:type="dxa"/>
            <w:shd w:val="clear" w:color="auto" w:fill="auto"/>
          </w:tcPr>
          <w:p w14:paraId="7A2331F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3341A72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Привлечение внимание к теме безнадзорности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>и правонарушений несовершеннолетних, информирование о работе органов и учреждений системы профилактики</w:t>
            </w:r>
          </w:p>
        </w:tc>
      </w:tr>
      <w:tr w:rsidR="00C6667A" w:rsidRPr="00C6667A" w14:paraId="16D70615" w14:textId="77777777" w:rsidTr="003A1F74">
        <w:tc>
          <w:tcPr>
            <w:tcW w:w="568" w:type="dxa"/>
            <w:shd w:val="clear" w:color="auto" w:fill="auto"/>
          </w:tcPr>
          <w:p w14:paraId="07B060A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3562" w:type="dxa"/>
            <w:shd w:val="clear" w:color="auto" w:fill="auto"/>
          </w:tcPr>
          <w:p w14:paraId="14798FE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профилактического характера в социальных сетях, на официальных сайтах учреждений</w:t>
            </w:r>
          </w:p>
        </w:tc>
        <w:tc>
          <w:tcPr>
            <w:tcW w:w="1868" w:type="dxa"/>
            <w:shd w:val="clear" w:color="auto" w:fill="auto"/>
          </w:tcPr>
          <w:p w14:paraId="1692A6ED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14:paraId="131A9E4E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7F37BF6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18B6743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A95127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33F2005A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66043B1C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НРЦ,</w:t>
            </w:r>
          </w:p>
          <w:p w14:paraId="4B5C86C6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НРБ,</w:t>
            </w:r>
          </w:p>
          <w:p w14:paraId="37AB3F7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</w:p>
        </w:tc>
        <w:tc>
          <w:tcPr>
            <w:tcW w:w="2577" w:type="dxa"/>
            <w:shd w:val="clear" w:color="auto" w:fill="auto"/>
          </w:tcPr>
          <w:p w14:paraId="3FAE4A1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1C5C2A7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Привлечение внимание к теме безнадзорности и правонарушений несовершеннолетних, предупреждение чрезвычайных происшествий с несовершеннолетними</w:t>
            </w:r>
          </w:p>
        </w:tc>
      </w:tr>
      <w:tr w:rsidR="00C6667A" w:rsidRPr="00C6667A" w14:paraId="741653C9" w14:textId="77777777" w:rsidTr="003A1F74">
        <w:tc>
          <w:tcPr>
            <w:tcW w:w="14885" w:type="dxa"/>
            <w:gridSpan w:val="6"/>
            <w:shd w:val="clear" w:color="auto" w:fill="auto"/>
          </w:tcPr>
          <w:p w14:paraId="52111318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val="en-US"/>
              </w:rPr>
              <w:t>V</w:t>
            </w:r>
            <w:r w:rsidRPr="00C6667A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. Организационно-методическое обеспечение совершенствования системы профилактики безнадзорности и правонарушений несовершеннолетних</w:t>
            </w:r>
          </w:p>
        </w:tc>
      </w:tr>
      <w:tr w:rsidR="00C6667A" w:rsidRPr="00C6667A" w14:paraId="7E678923" w14:textId="77777777" w:rsidTr="003A1F74">
        <w:tc>
          <w:tcPr>
            <w:tcW w:w="568" w:type="dxa"/>
            <w:shd w:val="clear" w:color="auto" w:fill="auto"/>
          </w:tcPr>
          <w:p w14:paraId="17993E9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3562" w:type="dxa"/>
            <w:shd w:val="clear" w:color="auto" w:fill="auto"/>
          </w:tcPr>
          <w:p w14:paraId="6D0297A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Повышение квалификации специалистов психологических служб образовательных организаций, учреждений социального обслуживания населения    </w:t>
            </w:r>
          </w:p>
        </w:tc>
        <w:tc>
          <w:tcPr>
            <w:tcW w:w="1868" w:type="dxa"/>
            <w:shd w:val="clear" w:color="auto" w:fill="auto"/>
          </w:tcPr>
          <w:p w14:paraId="178073A7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35E197EC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2A8E12C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277402B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2897E6F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НРЦ</w:t>
            </w:r>
          </w:p>
          <w:p w14:paraId="6684611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auto"/>
          </w:tcPr>
          <w:p w14:paraId="7F8D23D0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В рамках финансирования основной деятельности учреждений</w:t>
            </w:r>
          </w:p>
        </w:tc>
        <w:tc>
          <w:tcPr>
            <w:tcW w:w="3495" w:type="dxa"/>
            <w:shd w:val="clear" w:color="auto" w:fill="auto"/>
          </w:tcPr>
          <w:p w14:paraId="64A3E3D0" w14:textId="6EFFD3F0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Повышение компетенций по раннему выявлению детского </w:t>
            </w:r>
            <w:r w:rsidR="00B0637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 семейного неблагополучия, рисков формирование девиантного поведения обучающихся</w:t>
            </w:r>
          </w:p>
        </w:tc>
      </w:tr>
      <w:tr w:rsidR="00C6667A" w:rsidRPr="00C6667A" w14:paraId="3D2603CA" w14:textId="77777777" w:rsidTr="003A1F74">
        <w:tc>
          <w:tcPr>
            <w:tcW w:w="568" w:type="dxa"/>
            <w:shd w:val="clear" w:color="auto" w:fill="auto"/>
          </w:tcPr>
          <w:p w14:paraId="6504F71A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3562" w:type="dxa"/>
            <w:shd w:val="clear" w:color="auto" w:fill="auto"/>
          </w:tcPr>
          <w:p w14:paraId="0A88962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семинаров-практикумов для педагогов по профилактике безнадзорности, преступлений и правонарушений несовершеннолетних, самовольных уходов детей из семей, семейного неблагополучия</w:t>
            </w:r>
          </w:p>
        </w:tc>
        <w:tc>
          <w:tcPr>
            <w:tcW w:w="1868" w:type="dxa"/>
            <w:shd w:val="clear" w:color="auto" w:fill="auto"/>
          </w:tcPr>
          <w:p w14:paraId="34F5641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Ежегодно</w:t>
            </w:r>
          </w:p>
          <w:p w14:paraId="450D5484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2022-2025 годы</w:t>
            </w:r>
          </w:p>
        </w:tc>
        <w:tc>
          <w:tcPr>
            <w:tcW w:w="2815" w:type="dxa"/>
            <w:shd w:val="clear" w:color="auto" w:fill="auto"/>
          </w:tcPr>
          <w:p w14:paraId="2B70327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 (образовательные организации Нефтеюганского района)</w:t>
            </w:r>
          </w:p>
        </w:tc>
        <w:tc>
          <w:tcPr>
            <w:tcW w:w="2577" w:type="dxa"/>
            <w:shd w:val="clear" w:color="auto" w:fill="auto"/>
          </w:tcPr>
          <w:p w14:paraId="0A4C7891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финансирования основной деятельности учреждения</w:t>
            </w:r>
          </w:p>
        </w:tc>
        <w:tc>
          <w:tcPr>
            <w:tcW w:w="3495" w:type="dxa"/>
            <w:shd w:val="clear" w:color="auto" w:fill="auto"/>
          </w:tcPr>
          <w:p w14:paraId="32B9FFC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компетенции педагогов в вопросах своевременного выявления неблагополучия в семьях, сопровождения семей, профилактики и просвещения родителей, а также правового воспитания школьников;</w:t>
            </w:r>
          </w:p>
          <w:p w14:paraId="249682D6" w14:textId="67729925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оптимальных форм и методов профилактической работы </w:t>
            </w:r>
            <w:r w:rsidR="00B06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с безнадзорными подростками и их семьями</w:t>
            </w:r>
          </w:p>
        </w:tc>
      </w:tr>
      <w:tr w:rsidR="00C6667A" w:rsidRPr="00C6667A" w14:paraId="73E47B99" w14:textId="77777777" w:rsidTr="003A1F74">
        <w:tc>
          <w:tcPr>
            <w:tcW w:w="568" w:type="dxa"/>
            <w:shd w:val="clear" w:color="auto" w:fill="auto"/>
          </w:tcPr>
          <w:p w14:paraId="766C3120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3562" w:type="dxa"/>
            <w:shd w:val="clear" w:color="auto" w:fill="auto"/>
          </w:tcPr>
          <w:p w14:paraId="2FA5832D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Повышение квалификации специалистов органов и учреждений системы профилактики безнадзорности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br/>
              <w:t xml:space="preserve">и правонарушений несовершеннолетних </w:t>
            </w:r>
          </w:p>
        </w:tc>
        <w:tc>
          <w:tcPr>
            <w:tcW w:w="1868" w:type="dxa"/>
            <w:shd w:val="clear" w:color="auto" w:fill="auto"/>
          </w:tcPr>
          <w:p w14:paraId="7BA61436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Ежегодно,</w:t>
            </w:r>
          </w:p>
          <w:p w14:paraId="2D6244AB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  <w:p w14:paraId="2DF12113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15" w:type="dxa"/>
            <w:shd w:val="clear" w:color="auto" w:fill="auto"/>
          </w:tcPr>
          <w:p w14:paraId="168E9E49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ДО,</w:t>
            </w:r>
          </w:p>
          <w:p w14:paraId="785B1BD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ДКиС</w:t>
            </w:r>
            <w:proofErr w:type="spellEnd"/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476E8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ОДМ,</w:t>
            </w:r>
          </w:p>
          <w:p w14:paraId="01681B12" w14:textId="46702B9A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ОДН,</w:t>
            </w:r>
            <w:r w:rsidR="00627D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ЗП</w:t>
            </w:r>
          </w:p>
          <w:p w14:paraId="11E335D8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УСЗН,</w:t>
            </w:r>
          </w:p>
          <w:p w14:paraId="54954AB4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НРКЦСОН,</w:t>
            </w:r>
          </w:p>
          <w:p w14:paraId="7E5FB94F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НРБ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 </w:t>
            </w:r>
          </w:p>
        </w:tc>
        <w:tc>
          <w:tcPr>
            <w:tcW w:w="2577" w:type="dxa"/>
            <w:shd w:val="clear" w:color="auto" w:fill="auto"/>
          </w:tcPr>
          <w:p w14:paraId="3955130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учреждений   </w:t>
            </w:r>
          </w:p>
        </w:tc>
        <w:tc>
          <w:tcPr>
            <w:tcW w:w="3495" w:type="dxa"/>
            <w:shd w:val="clear" w:color="auto" w:fill="auto"/>
          </w:tcPr>
          <w:p w14:paraId="0FC78275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Повышение компетенции специалистов в сфере профилактики безнадзорности и правонарушений несовершеннолетних, защите прав детей</w:t>
            </w:r>
          </w:p>
        </w:tc>
      </w:tr>
      <w:tr w:rsidR="00C6667A" w:rsidRPr="00C6667A" w14:paraId="2836A3D1" w14:textId="77777777" w:rsidTr="003A1F74">
        <w:tc>
          <w:tcPr>
            <w:tcW w:w="568" w:type="dxa"/>
            <w:shd w:val="clear" w:color="auto" w:fill="auto"/>
          </w:tcPr>
          <w:p w14:paraId="1F668629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3562" w:type="dxa"/>
            <w:shd w:val="clear" w:color="auto" w:fill="auto"/>
          </w:tcPr>
          <w:p w14:paraId="3B3583D3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совещаний, круглых столов, дискуссионных площадок по вопросам межведомственного взаимодействия, защиты прав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законных интересов детей, профилактике безнадзорности </w:t>
            </w: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правонарушений несовершеннолетних</w:t>
            </w:r>
          </w:p>
        </w:tc>
        <w:tc>
          <w:tcPr>
            <w:tcW w:w="1868" w:type="dxa"/>
            <w:shd w:val="clear" w:color="auto" w:fill="auto"/>
          </w:tcPr>
          <w:p w14:paraId="0F0F0095" w14:textId="77777777" w:rsidR="00C6667A" w:rsidRPr="00C6667A" w:rsidRDefault="00C6667A" w:rsidP="00C66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Ежегодно,</w:t>
            </w:r>
          </w:p>
          <w:p w14:paraId="135D6C91" w14:textId="3EBF9E50" w:rsidR="00C6667A" w:rsidRPr="00C6667A" w:rsidRDefault="00C6667A" w:rsidP="0062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2021 - 2025 </w:t>
            </w: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годы</w:t>
            </w:r>
          </w:p>
        </w:tc>
        <w:tc>
          <w:tcPr>
            <w:tcW w:w="2815" w:type="dxa"/>
            <w:shd w:val="clear" w:color="auto" w:fill="auto"/>
          </w:tcPr>
          <w:p w14:paraId="021AA0B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МКДН и ЗП   </w:t>
            </w:r>
          </w:p>
        </w:tc>
        <w:tc>
          <w:tcPr>
            <w:tcW w:w="2577" w:type="dxa"/>
            <w:shd w:val="clear" w:color="auto" w:fill="auto"/>
          </w:tcPr>
          <w:p w14:paraId="52943C22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В рамках финансирования основной деятельности учреждения   </w:t>
            </w:r>
          </w:p>
        </w:tc>
        <w:tc>
          <w:tcPr>
            <w:tcW w:w="3495" w:type="dxa"/>
            <w:shd w:val="clear" w:color="auto" w:fill="auto"/>
          </w:tcPr>
          <w:p w14:paraId="1BD3D247" w14:textId="77777777" w:rsidR="00C6667A" w:rsidRPr="00C6667A" w:rsidRDefault="00C6667A" w:rsidP="00C6667A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C6667A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Координация деятельности органов и учреждений системы профилактики, анализ актуальных направлений деятельности</w:t>
            </w:r>
          </w:p>
        </w:tc>
      </w:tr>
    </w:tbl>
    <w:p w14:paraId="77545E51" w14:textId="77777777" w:rsidR="00F07F42" w:rsidRPr="00F07F42" w:rsidRDefault="00F07F42" w:rsidP="00627D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07F42" w:rsidRPr="00F07F42" w:rsidSect="00627DB8">
      <w:headerReference w:type="default" r:id="rId9"/>
      <w:pgSz w:w="16838" w:h="11906" w:orient="landscape"/>
      <w:pgMar w:top="709" w:right="1134" w:bottom="1276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C667" w14:textId="77777777" w:rsidR="00C11054" w:rsidRDefault="00C11054" w:rsidP="00627DB8">
      <w:pPr>
        <w:spacing w:after="0" w:line="240" w:lineRule="auto"/>
      </w:pPr>
      <w:r>
        <w:separator/>
      </w:r>
    </w:p>
  </w:endnote>
  <w:endnote w:type="continuationSeparator" w:id="0">
    <w:p w14:paraId="7D098F7B" w14:textId="77777777" w:rsidR="00C11054" w:rsidRDefault="00C11054" w:rsidP="0062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1F38" w14:textId="77777777" w:rsidR="00C11054" w:rsidRDefault="00C11054" w:rsidP="00627DB8">
      <w:pPr>
        <w:spacing w:after="0" w:line="240" w:lineRule="auto"/>
      </w:pPr>
      <w:r>
        <w:separator/>
      </w:r>
    </w:p>
  </w:footnote>
  <w:footnote w:type="continuationSeparator" w:id="0">
    <w:p w14:paraId="35EF448E" w14:textId="77777777" w:rsidR="00C11054" w:rsidRDefault="00C11054" w:rsidP="00627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370157"/>
      <w:docPartObj>
        <w:docPartGallery w:val="Page Numbers (Top of Page)"/>
        <w:docPartUnique/>
      </w:docPartObj>
    </w:sdtPr>
    <w:sdtEndPr/>
    <w:sdtContent>
      <w:p w14:paraId="7A18B6AD" w14:textId="24EF25DB" w:rsidR="00627DB8" w:rsidRDefault="00627D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70002" w14:textId="77777777" w:rsidR="00627DB8" w:rsidRDefault="00627DB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119847"/>
      <w:docPartObj>
        <w:docPartGallery w:val="Page Numbers (Top of Page)"/>
        <w:docPartUnique/>
      </w:docPartObj>
    </w:sdtPr>
    <w:sdtEndPr/>
    <w:sdtContent>
      <w:p w14:paraId="192A2290" w14:textId="493AA9D6" w:rsidR="00627DB8" w:rsidRDefault="00627DB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DF0D7" w14:textId="33067102" w:rsidR="00FB293C" w:rsidRDefault="00C11054" w:rsidP="00FB293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246F"/>
    <w:multiLevelType w:val="hybridMultilevel"/>
    <w:tmpl w:val="EF3678A8"/>
    <w:lvl w:ilvl="0" w:tplc="C41C0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43D58"/>
    <w:multiLevelType w:val="hybridMultilevel"/>
    <w:tmpl w:val="ABF2D3EE"/>
    <w:lvl w:ilvl="0" w:tplc="00483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D3578"/>
    <w:multiLevelType w:val="hybridMultilevel"/>
    <w:tmpl w:val="2D66166C"/>
    <w:lvl w:ilvl="0" w:tplc="EC169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126C6"/>
    <w:multiLevelType w:val="hybridMultilevel"/>
    <w:tmpl w:val="6E90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61C61"/>
    <w:multiLevelType w:val="hybridMultilevel"/>
    <w:tmpl w:val="7DFEF964"/>
    <w:lvl w:ilvl="0" w:tplc="C7BCFB12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AB1285A"/>
    <w:multiLevelType w:val="hybridMultilevel"/>
    <w:tmpl w:val="9F561B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2124B57"/>
    <w:multiLevelType w:val="hybridMultilevel"/>
    <w:tmpl w:val="E4403070"/>
    <w:lvl w:ilvl="0" w:tplc="8D404B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26227"/>
    <w:multiLevelType w:val="hybridMultilevel"/>
    <w:tmpl w:val="1C148020"/>
    <w:lvl w:ilvl="0" w:tplc="9844CE54">
      <w:start w:val="4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E672337"/>
    <w:multiLevelType w:val="hybridMultilevel"/>
    <w:tmpl w:val="2CA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D325A"/>
    <w:multiLevelType w:val="hybridMultilevel"/>
    <w:tmpl w:val="032A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36F0E"/>
    <w:multiLevelType w:val="hybridMultilevel"/>
    <w:tmpl w:val="61800414"/>
    <w:lvl w:ilvl="0" w:tplc="BB66DC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0258CA"/>
    <w:multiLevelType w:val="hybridMultilevel"/>
    <w:tmpl w:val="88744D9A"/>
    <w:lvl w:ilvl="0" w:tplc="51F8F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E6"/>
    <w:rsid w:val="001B42E6"/>
    <w:rsid w:val="003237E0"/>
    <w:rsid w:val="004266E2"/>
    <w:rsid w:val="00536D9C"/>
    <w:rsid w:val="00627DB8"/>
    <w:rsid w:val="00781465"/>
    <w:rsid w:val="007A6F61"/>
    <w:rsid w:val="007F79B3"/>
    <w:rsid w:val="00840F7A"/>
    <w:rsid w:val="00855ACF"/>
    <w:rsid w:val="00974035"/>
    <w:rsid w:val="00B0637F"/>
    <w:rsid w:val="00C11054"/>
    <w:rsid w:val="00C6667A"/>
    <w:rsid w:val="00F0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268E"/>
  <w15:chartTrackingRefBased/>
  <w15:docId w15:val="{E7FA8CB9-3A4D-4B93-BE11-567C77D2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66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667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6667A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6667A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5A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66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6667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667A"/>
    <w:rPr>
      <w:rFonts w:ascii="Arial Narrow" w:eastAsia="Times New Roman" w:hAnsi="Arial Narrow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6667A"/>
    <w:rPr>
      <w:rFonts w:ascii="Arial" w:eastAsia="Times New Roman" w:hAnsi="Arial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667A"/>
  </w:style>
  <w:style w:type="paragraph" w:styleId="a5">
    <w:name w:val="footer"/>
    <w:basedOn w:val="a"/>
    <w:link w:val="a6"/>
    <w:uiPriority w:val="99"/>
    <w:rsid w:val="00C666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66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66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6667A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C6667A"/>
    <w:rPr>
      <w:rFonts w:ascii="Times New Roman" w:hAnsi="Times New Roman" w:cs="Times New Roman"/>
      <w:sz w:val="18"/>
      <w:szCs w:val="18"/>
    </w:rPr>
  </w:style>
  <w:style w:type="table" w:customStyle="1" w:styleId="12">
    <w:name w:val="Сетка таблицы1"/>
    <w:basedOn w:val="a1"/>
    <w:next w:val="a8"/>
    <w:rsid w:val="00C6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C6667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C6667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C666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666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6667A"/>
  </w:style>
  <w:style w:type="paragraph" w:styleId="ae">
    <w:name w:val="Body Text"/>
    <w:basedOn w:val="a"/>
    <w:link w:val="af"/>
    <w:rsid w:val="00C6667A"/>
    <w:pPr>
      <w:spacing w:after="0" w:line="240" w:lineRule="auto"/>
      <w:ind w:right="5953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C6667A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f0">
    <w:name w:val="Hyperlink"/>
    <w:rsid w:val="00C6667A"/>
    <w:rPr>
      <w:color w:val="0000FF"/>
      <w:u w:val="single"/>
    </w:rPr>
  </w:style>
  <w:style w:type="paragraph" w:customStyle="1" w:styleId="af1">
    <w:name w:val="Знак Знак Знак Знак"/>
    <w:basedOn w:val="a"/>
    <w:rsid w:val="00C66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C666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3">
    <w:name w:val="Title"/>
    <w:basedOn w:val="a"/>
    <w:link w:val="af4"/>
    <w:qFormat/>
    <w:rsid w:val="00C666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C666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C666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666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66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 Indent"/>
    <w:basedOn w:val="a"/>
    <w:link w:val="af6"/>
    <w:rsid w:val="00C6667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C666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666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66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E349F008B644AAB6A282E0D042D17E">
    <w:name w:val="A0E349F008B644AAB6A282E0D042D17E"/>
    <w:rsid w:val="00C6667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uiPriority w:val="99"/>
    <w:rsid w:val="00C66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C6667A"/>
  </w:style>
  <w:style w:type="table" w:customStyle="1" w:styleId="51">
    <w:name w:val="Сетка таблицы5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C6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6667A"/>
  </w:style>
  <w:style w:type="character" w:customStyle="1" w:styleId="FontStyle12">
    <w:name w:val="Font Style12"/>
    <w:uiPriority w:val="99"/>
    <w:rsid w:val="00C6667A"/>
    <w:rPr>
      <w:rFonts w:ascii="Times New Roman" w:hAnsi="Times New Roman" w:cs="Times New Roman"/>
      <w:sz w:val="26"/>
      <w:szCs w:val="26"/>
    </w:rPr>
  </w:style>
  <w:style w:type="table" w:customStyle="1" w:styleId="1110">
    <w:name w:val="Сетка таблицы111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C666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_"/>
    <w:link w:val="42"/>
    <w:rsid w:val="00C6667A"/>
    <w:rPr>
      <w:sz w:val="18"/>
      <w:szCs w:val="18"/>
      <w:shd w:val="clear" w:color="auto" w:fill="FFFFFF"/>
    </w:rPr>
  </w:style>
  <w:style w:type="paragraph" w:customStyle="1" w:styleId="42">
    <w:name w:val="Основной текст4"/>
    <w:basedOn w:val="a"/>
    <w:link w:val="af8"/>
    <w:rsid w:val="00C6667A"/>
    <w:pPr>
      <w:shd w:val="clear" w:color="auto" w:fill="FFFFFF"/>
      <w:spacing w:after="0" w:line="230" w:lineRule="exact"/>
      <w:ind w:hanging="360"/>
      <w:jc w:val="both"/>
    </w:pPr>
    <w:rPr>
      <w:sz w:val="18"/>
      <w:szCs w:val="18"/>
    </w:rPr>
  </w:style>
  <w:style w:type="character" w:customStyle="1" w:styleId="13">
    <w:name w:val="Основной текст1"/>
    <w:rsid w:val="00C66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af9">
    <w:name w:val="Основной текст + Полужирный"/>
    <w:rsid w:val="00C66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61">
    <w:name w:val="Основной текст (6)_"/>
    <w:link w:val="62"/>
    <w:rsid w:val="00C6667A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6667A"/>
    <w:pPr>
      <w:shd w:val="clear" w:color="auto" w:fill="FFFFFF"/>
      <w:spacing w:after="0" w:line="226" w:lineRule="exact"/>
      <w:jc w:val="center"/>
    </w:pPr>
    <w:rPr>
      <w:sz w:val="18"/>
      <w:szCs w:val="18"/>
    </w:rPr>
  </w:style>
  <w:style w:type="paragraph" w:customStyle="1" w:styleId="Default">
    <w:name w:val="Default"/>
    <w:rsid w:val="00C666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C6667A"/>
    <w:rPr>
      <w:rFonts w:cs="Times New Roman"/>
    </w:rPr>
  </w:style>
  <w:style w:type="table" w:customStyle="1" w:styleId="63">
    <w:name w:val="Сетка таблицы6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rsid w:val="00C66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6667A"/>
  </w:style>
  <w:style w:type="character" w:customStyle="1" w:styleId="js-phone-number">
    <w:name w:val="js-phone-number"/>
    <w:rsid w:val="00C6667A"/>
  </w:style>
  <w:style w:type="table" w:customStyle="1" w:styleId="7">
    <w:name w:val="Сетка таблицы7"/>
    <w:basedOn w:val="a1"/>
    <w:next w:val="a8"/>
    <w:rsid w:val="00C66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6667A"/>
  </w:style>
  <w:style w:type="paragraph" w:customStyle="1" w:styleId="14">
    <w:name w:val="Обычный1"/>
    <w:uiPriority w:val="99"/>
    <w:rsid w:val="00C6667A"/>
    <w:pPr>
      <w:snapToGrid w:val="0"/>
      <w:spacing w:after="0" w:line="300" w:lineRule="auto"/>
      <w:ind w:left="5200" w:right="80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220">
    <w:name w:val="Сетка таблицы22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8"/>
    <w:uiPriority w:val="59"/>
    <w:rsid w:val="00C666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 Знак"/>
    <w:basedOn w:val="a"/>
    <w:rsid w:val="00C66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">
    <w:name w:val="Char Char Char"/>
    <w:basedOn w:val="a"/>
    <w:rsid w:val="00C6667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Без интервала1"/>
    <w:basedOn w:val="a"/>
    <w:link w:val="NoSpacingChar"/>
    <w:rsid w:val="00C6667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styleId="afb">
    <w:name w:val="Strong"/>
    <w:uiPriority w:val="22"/>
    <w:qFormat/>
    <w:rsid w:val="00C6667A"/>
    <w:rPr>
      <w:b/>
      <w:bCs/>
    </w:rPr>
  </w:style>
  <w:style w:type="character" w:styleId="afc">
    <w:name w:val="FollowedHyperlink"/>
    <w:rsid w:val="00C6667A"/>
    <w:rPr>
      <w:color w:val="800080"/>
      <w:u w:val="single"/>
    </w:rPr>
  </w:style>
  <w:style w:type="character" w:customStyle="1" w:styleId="NoSpacingChar">
    <w:name w:val="No Spacing Char"/>
    <w:link w:val="15"/>
    <w:locked/>
    <w:rsid w:val="00C6667A"/>
    <w:rPr>
      <w:rFonts w:ascii="Calibri" w:eastAsia="Times New Roman" w:hAnsi="Calibri" w:cs="Times New Roman"/>
      <w:sz w:val="24"/>
      <w:szCs w:val="32"/>
      <w:lang w:val="en-US"/>
    </w:rPr>
  </w:style>
  <w:style w:type="table" w:styleId="a8">
    <w:name w:val="Table Grid"/>
    <w:basedOn w:val="a1"/>
    <w:uiPriority w:val="39"/>
    <w:rsid w:val="00C6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536D9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536D9C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Малтакова Валерия Валерьевна</dc:creator>
  <cp:keywords/>
  <dc:description/>
  <cp:lastModifiedBy>Аманалиева Акмоор Айбековна</cp:lastModifiedBy>
  <cp:revision>23</cp:revision>
  <cp:lastPrinted>2023-11-22T09:50:00Z</cp:lastPrinted>
  <dcterms:created xsi:type="dcterms:W3CDTF">2023-11-15T11:08:00Z</dcterms:created>
  <dcterms:modified xsi:type="dcterms:W3CDTF">2023-11-28T09:56:00Z</dcterms:modified>
</cp:coreProperties>
</file>