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EB1BC" w14:textId="77777777" w:rsidR="006C68A3" w:rsidRPr="003301B0" w:rsidRDefault="006C68A3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7C214B93" wp14:editId="245D408A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5669F" w14:textId="77777777" w:rsidR="006C68A3" w:rsidRPr="003301B0" w:rsidRDefault="006C68A3" w:rsidP="008A141C">
      <w:pPr>
        <w:jc w:val="center"/>
        <w:rPr>
          <w:b/>
          <w:sz w:val="20"/>
          <w:szCs w:val="20"/>
        </w:rPr>
      </w:pPr>
    </w:p>
    <w:p w14:paraId="4D0E95C3" w14:textId="77777777" w:rsidR="006C68A3" w:rsidRPr="003301B0" w:rsidRDefault="006C68A3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439435ED" w14:textId="77777777" w:rsidR="006C68A3" w:rsidRPr="003301B0" w:rsidRDefault="006C68A3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27E5A801" w14:textId="77777777" w:rsidR="006C68A3" w:rsidRPr="003301B0" w:rsidRDefault="006C68A3" w:rsidP="008A141C">
      <w:pPr>
        <w:jc w:val="center"/>
        <w:rPr>
          <w:b/>
          <w:sz w:val="32"/>
        </w:rPr>
      </w:pPr>
    </w:p>
    <w:p w14:paraId="306AFF36" w14:textId="77777777" w:rsidR="006C68A3" w:rsidRPr="00925532" w:rsidRDefault="006C68A3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13CD9416" w14:textId="77777777" w:rsidR="006C68A3" w:rsidRPr="00925532" w:rsidRDefault="006C68A3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6C68A3" w:rsidRPr="00925532" w14:paraId="1D1DF8E0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50B6BED2" w14:textId="77777777" w:rsidR="006C68A3" w:rsidRPr="0096526E" w:rsidRDefault="006C68A3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13.03</w:t>
            </w:r>
            <w:r w:rsidRPr="0096526E">
              <w:rPr>
                <w:sz w:val="26"/>
                <w:szCs w:val="26"/>
              </w:rPr>
              <w:t>.2024</w:t>
            </w:r>
          </w:p>
        </w:tc>
        <w:tc>
          <w:tcPr>
            <w:tcW w:w="6595" w:type="dxa"/>
            <w:vMerge w:val="restart"/>
          </w:tcPr>
          <w:p w14:paraId="0DC36C4A" w14:textId="6E77CBC1" w:rsidR="006C68A3" w:rsidRPr="0096526E" w:rsidRDefault="006C68A3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96526E">
              <w:rPr>
                <w:sz w:val="26"/>
                <w:szCs w:val="26"/>
              </w:rPr>
              <w:t>№</w:t>
            </w:r>
            <w:r w:rsidRPr="0096526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289</w:t>
            </w:r>
            <w:r w:rsidRPr="0096526E">
              <w:rPr>
                <w:sz w:val="26"/>
                <w:szCs w:val="26"/>
                <w:u w:val="single"/>
              </w:rPr>
              <w:t>-па</w:t>
            </w:r>
          </w:p>
        </w:tc>
      </w:tr>
      <w:tr w:rsidR="006C68A3" w:rsidRPr="003301B0" w14:paraId="6ACF1563" w14:textId="77777777" w:rsidTr="00D63BB7">
        <w:trPr>
          <w:cantSplit/>
          <w:trHeight w:val="70"/>
        </w:trPr>
        <w:tc>
          <w:tcPr>
            <w:tcW w:w="3119" w:type="dxa"/>
          </w:tcPr>
          <w:p w14:paraId="21E16060" w14:textId="77777777" w:rsidR="006C68A3" w:rsidRPr="003301B0" w:rsidRDefault="006C68A3" w:rsidP="008A141C">
            <w:pPr>
              <w:rPr>
                <w:sz w:val="4"/>
              </w:rPr>
            </w:pPr>
          </w:p>
          <w:p w14:paraId="5E3B02CA" w14:textId="77777777" w:rsidR="006C68A3" w:rsidRPr="003301B0" w:rsidRDefault="006C68A3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18E6D6E7" w14:textId="77777777" w:rsidR="006C68A3" w:rsidRPr="003301B0" w:rsidRDefault="006C68A3" w:rsidP="008A141C">
            <w:pPr>
              <w:jc w:val="right"/>
              <w:rPr>
                <w:sz w:val="20"/>
              </w:rPr>
            </w:pPr>
          </w:p>
        </w:tc>
      </w:tr>
    </w:tbl>
    <w:p w14:paraId="25745D05" w14:textId="77777777" w:rsidR="006C68A3" w:rsidRPr="0096526E" w:rsidRDefault="006C68A3" w:rsidP="0096526E">
      <w:pPr>
        <w:jc w:val="center"/>
      </w:pPr>
      <w:proofErr w:type="spellStart"/>
      <w:r w:rsidRPr="0096526E">
        <w:rPr>
          <w:bCs/>
        </w:rPr>
        <w:t>г.Нефтеюганск</w:t>
      </w:r>
      <w:bookmarkEnd w:id="0"/>
      <w:proofErr w:type="spellEnd"/>
    </w:p>
    <w:p w14:paraId="06F1EC4D" w14:textId="77777777" w:rsidR="00E4103D" w:rsidRDefault="00E4103D" w:rsidP="0004600B">
      <w:pPr>
        <w:jc w:val="center"/>
        <w:rPr>
          <w:sz w:val="26"/>
          <w:szCs w:val="26"/>
        </w:rPr>
      </w:pPr>
    </w:p>
    <w:p w14:paraId="3F0A8213" w14:textId="3F4ABC54" w:rsidR="00AB417B" w:rsidRPr="00AB417B" w:rsidRDefault="00AB417B" w:rsidP="00E4103D">
      <w:pPr>
        <w:spacing w:line="280" w:lineRule="exact"/>
        <w:jc w:val="center"/>
        <w:rPr>
          <w:sz w:val="26"/>
          <w:szCs w:val="26"/>
        </w:rPr>
      </w:pPr>
      <w:r w:rsidRPr="00AB417B">
        <w:rPr>
          <w:sz w:val="26"/>
          <w:szCs w:val="26"/>
        </w:rPr>
        <w:t xml:space="preserve">О подготовке документации по планировке территории для размещения объекта: </w:t>
      </w:r>
      <w:r w:rsidR="001F260B" w:rsidRPr="00BD5AD3">
        <w:rPr>
          <w:sz w:val="26"/>
          <w:szCs w:val="26"/>
        </w:rPr>
        <w:t>«</w:t>
      </w:r>
      <w:r w:rsidR="00A5305C" w:rsidRPr="00A5305C">
        <w:rPr>
          <w:sz w:val="26"/>
          <w:szCs w:val="26"/>
        </w:rPr>
        <w:t xml:space="preserve">Напорный нефтепровод УДР ДНС </w:t>
      </w:r>
      <w:proofErr w:type="spellStart"/>
      <w:r w:rsidR="00A5305C" w:rsidRPr="00A5305C">
        <w:rPr>
          <w:sz w:val="26"/>
          <w:szCs w:val="26"/>
        </w:rPr>
        <w:t>Чуп</w:t>
      </w:r>
      <w:proofErr w:type="spellEnd"/>
      <w:r w:rsidR="00A5305C" w:rsidRPr="00A5305C">
        <w:rPr>
          <w:sz w:val="26"/>
          <w:szCs w:val="26"/>
        </w:rPr>
        <w:t xml:space="preserve"> - УЗА №10 месторождения </w:t>
      </w:r>
      <w:r w:rsidR="00294BBC">
        <w:rPr>
          <w:sz w:val="26"/>
          <w:szCs w:val="26"/>
        </w:rPr>
        <w:br/>
      </w:r>
      <w:proofErr w:type="spellStart"/>
      <w:r w:rsidR="00A5305C" w:rsidRPr="00A5305C">
        <w:rPr>
          <w:sz w:val="26"/>
          <w:szCs w:val="26"/>
        </w:rPr>
        <w:t>им.О.А</w:t>
      </w:r>
      <w:proofErr w:type="spellEnd"/>
      <w:r w:rsidR="00A5305C" w:rsidRPr="00A5305C">
        <w:rPr>
          <w:sz w:val="26"/>
          <w:szCs w:val="26"/>
        </w:rPr>
        <w:t>.</w:t>
      </w:r>
      <w:r w:rsidR="00A5305C">
        <w:rPr>
          <w:sz w:val="26"/>
          <w:szCs w:val="26"/>
        </w:rPr>
        <w:t xml:space="preserve"> </w:t>
      </w:r>
      <w:proofErr w:type="spellStart"/>
      <w:r w:rsidR="00A5305C" w:rsidRPr="00A5305C">
        <w:rPr>
          <w:sz w:val="26"/>
          <w:szCs w:val="26"/>
        </w:rPr>
        <w:t>Московцева</w:t>
      </w:r>
      <w:proofErr w:type="spellEnd"/>
      <w:r w:rsidR="00A5305C" w:rsidRPr="00A5305C">
        <w:rPr>
          <w:sz w:val="26"/>
          <w:szCs w:val="26"/>
        </w:rPr>
        <w:t xml:space="preserve"> (</w:t>
      </w:r>
      <w:proofErr w:type="spellStart"/>
      <w:r w:rsidR="00A5305C" w:rsidRPr="00A5305C">
        <w:rPr>
          <w:sz w:val="26"/>
          <w:szCs w:val="26"/>
        </w:rPr>
        <w:t>Чупальский</w:t>
      </w:r>
      <w:proofErr w:type="spellEnd"/>
      <w:r w:rsidR="00A5305C" w:rsidRPr="00A5305C">
        <w:rPr>
          <w:sz w:val="26"/>
          <w:szCs w:val="26"/>
        </w:rPr>
        <w:t xml:space="preserve"> лицензионный участок)</w:t>
      </w:r>
      <w:r w:rsidR="001F260B" w:rsidRPr="00BD5AD3">
        <w:rPr>
          <w:sz w:val="26"/>
          <w:szCs w:val="26"/>
        </w:rPr>
        <w:t>»</w:t>
      </w:r>
    </w:p>
    <w:p w14:paraId="112CE9BF" w14:textId="0A0303CB" w:rsidR="00AB417B" w:rsidRDefault="00AB417B" w:rsidP="00E4103D">
      <w:pPr>
        <w:spacing w:line="280" w:lineRule="exact"/>
        <w:jc w:val="both"/>
        <w:rPr>
          <w:sz w:val="26"/>
          <w:szCs w:val="26"/>
        </w:rPr>
      </w:pPr>
    </w:p>
    <w:p w14:paraId="30B5309A" w14:textId="77777777" w:rsidR="00E4103D" w:rsidRPr="00AB417B" w:rsidRDefault="00E4103D" w:rsidP="00E4103D">
      <w:pPr>
        <w:spacing w:line="280" w:lineRule="exact"/>
        <w:jc w:val="both"/>
        <w:rPr>
          <w:sz w:val="26"/>
          <w:szCs w:val="26"/>
        </w:rPr>
      </w:pPr>
    </w:p>
    <w:p w14:paraId="03100BDF" w14:textId="6CE31B1F" w:rsidR="00AB417B" w:rsidRPr="00AB417B" w:rsidRDefault="002C4EBC" w:rsidP="00E4103D">
      <w:pPr>
        <w:spacing w:line="280" w:lineRule="exact"/>
        <w:ind w:firstLine="709"/>
        <w:jc w:val="both"/>
        <w:rPr>
          <w:sz w:val="26"/>
          <w:szCs w:val="26"/>
        </w:rPr>
      </w:pPr>
      <w:r w:rsidRPr="0056021A">
        <w:rPr>
          <w:sz w:val="26"/>
          <w:szCs w:val="26"/>
        </w:rPr>
        <w:t xml:space="preserve">В соответствии </w:t>
      </w:r>
      <w:r w:rsidR="002F2CE6">
        <w:rPr>
          <w:sz w:val="26"/>
          <w:szCs w:val="26"/>
        </w:rPr>
        <w:t>со</w:t>
      </w:r>
      <w:r w:rsidRPr="0056021A">
        <w:rPr>
          <w:sz w:val="26"/>
          <w:szCs w:val="26"/>
        </w:rPr>
        <w:t xml:space="preserve"> стать</w:t>
      </w:r>
      <w:r w:rsidR="002F2CE6">
        <w:rPr>
          <w:sz w:val="26"/>
          <w:szCs w:val="26"/>
        </w:rPr>
        <w:t>ей</w:t>
      </w:r>
      <w:r w:rsidRPr="0056021A">
        <w:rPr>
          <w:sz w:val="26"/>
          <w:szCs w:val="26"/>
        </w:rPr>
        <w:t xml:space="preserve"> 45</w:t>
      </w:r>
      <w:r w:rsidR="00F54BD9">
        <w:rPr>
          <w:sz w:val="26"/>
          <w:szCs w:val="26"/>
        </w:rPr>
        <w:t xml:space="preserve"> </w:t>
      </w:r>
      <w:r w:rsidRPr="00AB417B">
        <w:rPr>
          <w:sz w:val="26"/>
          <w:szCs w:val="26"/>
        </w:rPr>
        <w:t>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r w:rsidR="00C56A8F">
        <w:rPr>
          <w:sz w:val="26"/>
          <w:szCs w:val="26"/>
        </w:rPr>
        <w:t xml:space="preserve"> </w:t>
      </w:r>
      <w:r w:rsidR="00FC250D" w:rsidRPr="00FC250D">
        <w:rPr>
          <w:sz w:val="26"/>
          <w:szCs w:val="26"/>
        </w:rPr>
        <w:t>Уставом</w:t>
      </w:r>
      <w:r w:rsidR="00EC4B0D" w:rsidRPr="00EC4B0D">
        <w:rPr>
          <w:sz w:val="26"/>
          <w:szCs w:val="26"/>
        </w:rPr>
        <w:t xml:space="preserve"> Нефтеюганского муниципального района Ханты-Мансийского автономного округа </w:t>
      </w:r>
      <w:r w:rsidR="00E4103D">
        <w:rPr>
          <w:sz w:val="26"/>
          <w:szCs w:val="26"/>
        </w:rPr>
        <w:t>–</w:t>
      </w:r>
      <w:r w:rsidR="00EC4B0D" w:rsidRPr="00EC4B0D">
        <w:rPr>
          <w:sz w:val="26"/>
          <w:szCs w:val="26"/>
        </w:rPr>
        <w:t xml:space="preserve"> Югры</w:t>
      </w:r>
      <w:r w:rsidR="00AB417B" w:rsidRPr="00AB417B">
        <w:rPr>
          <w:sz w:val="26"/>
          <w:szCs w:val="26"/>
        </w:rPr>
        <w:t xml:space="preserve">, </w:t>
      </w:r>
      <w:r w:rsidR="00A869B8" w:rsidRPr="00A869B8">
        <w:rPr>
          <w:sz w:val="26"/>
          <w:szCs w:val="26"/>
        </w:rPr>
        <w:t xml:space="preserve">постановлением администрации Нефтеюганского района от 17.06.2022 </w:t>
      </w:r>
      <w:r w:rsidR="00E4103D">
        <w:rPr>
          <w:sz w:val="26"/>
          <w:szCs w:val="26"/>
        </w:rPr>
        <w:br/>
      </w:r>
      <w:r w:rsidR="00A869B8" w:rsidRPr="00A869B8">
        <w:rPr>
          <w:sz w:val="26"/>
          <w:szCs w:val="26"/>
        </w:rPr>
        <w:t>№ 1054-па-нпа 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="00AB417B" w:rsidRPr="00AB417B">
        <w:rPr>
          <w:sz w:val="26"/>
          <w:szCs w:val="26"/>
        </w:rPr>
        <w:t xml:space="preserve">, </w:t>
      </w:r>
      <w:r w:rsidR="001F260B">
        <w:rPr>
          <w:sz w:val="26"/>
          <w:szCs w:val="26"/>
        </w:rPr>
        <w:t>на основании заявления</w:t>
      </w:r>
      <w:r w:rsidR="00A869B8">
        <w:rPr>
          <w:sz w:val="26"/>
          <w:szCs w:val="26"/>
        </w:rPr>
        <w:t xml:space="preserve"> </w:t>
      </w:r>
      <w:r w:rsidR="005E2E82" w:rsidRPr="005E2E82">
        <w:rPr>
          <w:sz w:val="26"/>
          <w:szCs w:val="26"/>
        </w:rPr>
        <w:t>публичного акционерного общества «Нефтяная компания «Роснефть»</w:t>
      </w:r>
      <w:r w:rsidR="001F260B">
        <w:rPr>
          <w:sz w:val="26"/>
          <w:szCs w:val="26"/>
        </w:rPr>
        <w:t xml:space="preserve"> (далее – </w:t>
      </w:r>
      <w:r w:rsidR="005E2E82">
        <w:rPr>
          <w:sz w:val="26"/>
          <w:szCs w:val="26"/>
        </w:rPr>
        <w:t>ПАО</w:t>
      </w:r>
      <w:r w:rsidR="001F260B">
        <w:rPr>
          <w:sz w:val="26"/>
          <w:szCs w:val="26"/>
        </w:rPr>
        <w:t xml:space="preserve"> «</w:t>
      </w:r>
      <w:r w:rsidR="005E2E82">
        <w:rPr>
          <w:sz w:val="26"/>
          <w:szCs w:val="26"/>
        </w:rPr>
        <w:t>НК «Роснефть</w:t>
      </w:r>
      <w:r w:rsidR="001F260B" w:rsidRPr="00CB16A5">
        <w:rPr>
          <w:sz w:val="26"/>
          <w:szCs w:val="26"/>
        </w:rPr>
        <w:t>»)</w:t>
      </w:r>
      <w:r w:rsidR="00A869B8">
        <w:rPr>
          <w:sz w:val="26"/>
          <w:szCs w:val="26"/>
        </w:rPr>
        <w:t xml:space="preserve"> </w:t>
      </w:r>
      <w:r w:rsidR="001F260B" w:rsidRPr="005529DF">
        <w:rPr>
          <w:sz w:val="26"/>
          <w:szCs w:val="26"/>
        </w:rPr>
        <w:t xml:space="preserve">от </w:t>
      </w:r>
      <w:r>
        <w:rPr>
          <w:sz w:val="26"/>
          <w:szCs w:val="26"/>
        </w:rPr>
        <w:t>16.02</w:t>
      </w:r>
      <w:r w:rsidR="00A869B8">
        <w:rPr>
          <w:sz w:val="26"/>
          <w:szCs w:val="26"/>
        </w:rPr>
        <w:t>.2024</w:t>
      </w:r>
      <w:r w:rsidR="001F260B" w:rsidRPr="005529DF">
        <w:rPr>
          <w:sz w:val="26"/>
          <w:szCs w:val="26"/>
        </w:rPr>
        <w:t xml:space="preserve"> № </w:t>
      </w:r>
      <w:r w:rsidR="00A5305C">
        <w:rPr>
          <w:sz w:val="26"/>
          <w:szCs w:val="26"/>
        </w:rPr>
        <w:t>03/0</w:t>
      </w:r>
      <w:r>
        <w:rPr>
          <w:sz w:val="26"/>
          <w:szCs w:val="26"/>
        </w:rPr>
        <w:t>7</w:t>
      </w:r>
      <w:r w:rsidR="00A5305C">
        <w:rPr>
          <w:sz w:val="26"/>
          <w:szCs w:val="26"/>
        </w:rPr>
        <w:t>-03-</w:t>
      </w:r>
      <w:r>
        <w:rPr>
          <w:sz w:val="26"/>
          <w:szCs w:val="26"/>
        </w:rPr>
        <w:t>1435</w:t>
      </w:r>
      <w:r w:rsidR="00A869B8">
        <w:rPr>
          <w:sz w:val="26"/>
          <w:szCs w:val="26"/>
        </w:rPr>
        <w:t xml:space="preserve"> </w:t>
      </w:r>
      <w:r w:rsidR="00AB417B" w:rsidRPr="00AB417B">
        <w:rPr>
          <w:sz w:val="26"/>
          <w:szCs w:val="26"/>
        </w:rPr>
        <w:t>п о с т а н о в л я ю:</w:t>
      </w:r>
    </w:p>
    <w:p w14:paraId="19A4286E" w14:textId="77777777" w:rsidR="00AB417B" w:rsidRPr="00AB417B" w:rsidRDefault="00AB417B" w:rsidP="00E4103D">
      <w:pPr>
        <w:spacing w:line="280" w:lineRule="exact"/>
        <w:jc w:val="both"/>
        <w:rPr>
          <w:sz w:val="26"/>
          <w:szCs w:val="26"/>
        </w:rPr>
      </w:pPr>
    </w:p>
    <w:p w14:paraId="3000787A" w14:textId="214F937C" w:rsidR="00E92651" w:rsidRPr="001C4FB1" w:rsidRDefault="00E92651" w:rsidP="00E4103D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bookmarkStart w:id="1" w:name="_Hlk161065968"/>
      <w:r>
        <w:rPr>
          <w:sz w:val="26"/>
          <w:szCs w:val="26"/>
        </w:rPr>
        <w:t xml:space="preserve">Подготовить проект планировки и проект межевания территории </w:t>
      </w:r>
      <w:r w:rsidR="00E4103D">
        <w:rPr>
          <w:sz w:val="26"/>
          <w:szCs w:val="26"/>
        </w:rPr>
        <w:br/>
      </w:r>
      <w:r>
        <w:rPr>
          <w:sz w:val="26"/>
          <w:szCs w:val="26"/>
        </w:rPr>
        <w:t>(далее – Документаци</w:t>
      </w:r>
      <w:r w:rsidR="00A278ED">
        <w:rPr>
          <w:sz w:val="26"/>
          <w:szCs w:val="26"/>
        </w:rPr>
        <w:t>я</w:t>
      </w:r>
      <w:r>
        <w:rPr>
          <w:sz w:val="26"/>
          <w:szCs w:val="26"/>
        </w:rPr>
        <w:t xml:space="preserve">) для размещения объекта: </w:t>
      </w:r>
      <w:r w:rsidRPr="00311406">
        <w:rPr>
          <w:sz w:val="26"/>
          <w:szCs w:val="26"/>
        </w:rPr>
        <w:t>«</w:t>
      </w:r>
      <w:r w:rsidRPr="00A5305C">
        <w:rPr>
          <w:sz w:val="26"/>
          <w:szCs w:val="26"/>
        </w:rPr>
        <w:t xml:space="preserve">Напорный нефтепровод </w:t>
      </w:r>
      <w:r w:rsidR="00E4103D">
        <w:rPr>
          <w:sz w:val="26"/>
          <w:szCs w:val="26"/>
        </w:rPr>
        <w:br/>
      </w:r>
      <w:r w:rsidRPr="00A5305C">
        <w:rPr>
          <w:sz w:val="26"/>
          <w:szCs w:val="26"/>
        </w:rPr>
        <w:t xml:space="preserve">УДР ДНС </w:t>
      </w:r>
      <w:proofErr w:type="spellStart"/>
      <w:r w:rsidRPr="00A5305C">
        <w:rPr>
          <w:sz w:val="26"/>
          <w:szCs w:val="26"/>
        </w:rPr>
        <w:t>Чуп</w:t>
      </w:r>
      <w:proofErr w:type="spellEnd"/>
      <w:r w:rsidRPr="00A5305C">
        <w:rPr>
          <w:sz w:val="26"/>
          <w:szCs w:val="26"/>
        </w:rPr>
        <w:t xml:space="preserve"> - УЗА №10 месторождения </w:t>
      </w:r>
      <w:proofErr w:type="spellStart"/>
      <w:r w:rsidRPr="00A5305C">
        <w:rPr>
          <w:sz w:val="26"/>
          <w:szCs w:val="26"/>
        </w:rPr>
        <w:t>им.О.А</w:t>
      </w:r>
      <w:proofErr w:type="spellEnd"/>
      <w:r w:rsidRPr="00A5305C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proofErr w:type="spellStart"/>
      <w:r w:rsidRPr="00A5305C">
        <w:rPr>
          <w:sz w:val="26"/>
          <w:szCs w:val="26"/>
        </w:rPr>
        <w:t>Московцева</w:t>
      </w:r>
      <w:proofErr w:type="spellEnd"/>
      <w:r w:rsidRPr="00A5305C">
        <w:rPr>
          <w:sz w:val="26"/>
          <w:szCs w:val="26"/>
        </w:rPr>
        <w:t xml:space="preserve"> (</w:t>
      </w:r>
      <w:proofErr w:type="spellStart"/>
      <w:r w:rsidRPr="00A5305C">
        <w:rPr>
          <w:sz w:val="26"/>
          <w:szCs w:val="26"/>
        </w:rPr>
        <w:t>Чупальский</w:t>
      </w:r>
      <w:proofErr w:type="spellEnd"/>
      <w:r w:rsidRPr="00A5305C">
        <w:rPr>
          <w:sz w:val="26"/>
          <w:szCs w:val="26"/>
        </w:rPr>
        <w:t xml:space="preserve"> лицензионный участок)</w:t>
      </w:r>
      <w:r w:rsidRPr="00311406">
        <w:rPr>
          <w:sz w:val="26"/>
          <w:szCs w:val="26"/>
        </w:rPr>
        <w:t>»</w:t>
      </w:r>
      <w:r w:rsidR="00A278ED">
        <w:rPr>
          <w:sz w:val="26"/>
          <w:szCs w:val="26"/>
        </w:rPr>
        <w:t>.</w:t>
      </w:r>
    </w:p>
    <w:p w14:paraId="1D1AA003" w14:textId="5F946CF8" w:rsidR="00E92651" w:rsidRPr="00A278ED" w:rsidRDefault="00E92651" w:rsidP="00E4103D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Утвердить</w:t>
      </w:r>
      <w:r>
        <w:rPr>
          <w:sz w:val="26"/>
          <w:szCs w:val="26"/>
        </w:rPr>
        <w:t xml:space="preserve"> з</w:t>
      </w:r>
      <w:r w:rsidRPr="00E43818">
        <w:rPr>
          <w:sz w:val="26"/>
          <w:szCs w:val="26"/>
        </w:rPr>
        <w:t xml:space="preserve">адание </w:t>
      </w:r>
      <w:r w:rsidR="00A278ED" w:rsidRPr="00A278ED">
        <w:rPr>
          <w:sz w:val="26"/>
          <w:szCs w:val="26"/>
        </w:rPr>
        <w:t>на разработку документации по планировке территории</w:t>
      </w:r>
      <w:r w:rsidR="00A278ED">
        <w:rPr>
          <w:sz w:val="26"/>
          <w:szCs w:val="26"/>
        </w:rPr>
        <w:t xml:space="preserve"> </w:t>
      </w:r>
      <w:r w:rsidR="00A278ED" w:rsidRPr="00A278ED">
        <w:rPr>
          <w:sz w:val="26"/>
          <w:szCs w:val="26"/>
        </w:rPr>
        <w:t xml:space="preserve">для размещения линейного объекта: «Напорный нефтепровод УДР ДНС </w:t>
      </w:r>
      <w:proofErr w:type="spellStart"/>
      <w:r w:rsidR="00A278ED" w:rsidRPr="00A278ED">
        <w:rPr>
          <w:sz w:val="26"/>
          <w:szCs w:val="26"/>
        </w:rPr>
        <w:t>Чуп</w:t>
      </w:r>
      <w:proofErr w:type="spellEnd"/>
      <w:r w:rsidR="00A278ED" w:rsidRPr="00A278ED">
        <w:rPr>
          <w:sz w:val="26"/>
          <w:szCs w:val="26"/>
        </w:rPr>
        <w:t xml:space="preserve"> - УЗА №10 месторождения </w:t>
      </w:r>
      <w:proofErr w:type="spellStart"/>
      <w:r w:rsidR="00A278ED" w:rsidRPr="00A278ED">
        <w:rPr>
          <w:sz w:val="26"/>
          <w:szCs w:val="26"/>
        </w:rPr>
        <w:t>им.О.А</w:t>
      </w:r>
      <w:proofErr w:type="spellEnd"/>
      <w:r w:rsidR="00A278ED" w:rsidRPr="00A278ED">
        <w:rPr>
          <w:sz w:val="26"/>
          <w:szCs w:val="26"/>
        </w:rPr>
        <w:t xml:space="preserve">. </w:t>
      </w:r>
      <w:proofErr w:type="spellStart"/>
      <w:r w:rsidR="00A278ED" w:rsidRPr="00A278ED">
        <w:rPr>
          <w:sz w:val="26"/>
          <w:szCs w:val="26"/>
        </w:rPr>
        <w:t>Московцева</w:t>
      </w:r>
      <w:proofErr w:type="spellEnd"/>
      <w:r w:rsidR="00A278ED" w:rsidRPr="00A278ED">
        <w:rPr>
          <w:sz w:val="26"/>
          <w:szCs w:val="26"/>
        </w:rPr>
        <w:t xml:space="preserve"> (</w:t>
      </w:r>
      <w:proofErr w:type="spellStart"/>
      <w:r w:rsidR="00A278ED" w:rsidRPr="00A278ED">
        <w:rPr>
          <w:sz w:val="26"/>
          <w:szCs w:val="26"/>
        </w:rPr>
        <w:t>Чупальский</w:t>
      </w:r>
      <w:proofErr w:type="spellEnd"/>
      <w:r w:rsidR="00A278ED" w:rsidRPr="00A278ED">
        <w:rPr>
          <w:sz w:val="26"/>
          <w:szCs w:val="26"/>
        </w:rPr>
        <w:t xml:space="preserve"> лицензионный участок)» </w:t>
      </w:r>
      <w:r w:rsidR="00E4103D">
        <w:rPr>
          <w:sz w:val="26"/>
          <w:szCs w:val="26"/>
        </w:rPr>
        <w:br/>
      </w:r>
      <w:r w:rsidR="00A278ED" w:rsidRPr="00A278ED">
        <w:rPr>
          <w:sz w:val="26"/>
          <w:szCs w:val="26"/>
        </w:rPr>
        <w:t>в границах Нефтеюганского района Ханты-Мансийского автономного округа Тюменской области</w:t>
      </w:r>
      <w:r w:rsidRPr="00A278ED">
        <w:rPr>
          <w:sz w:val="26"/>
          <w:szCs w:val="26"/>
        </w:rPr>
        <w:t xml:space="preserve"> (</w:t>
      </w:r>
      <w:r w:rsidR="00611070" w:rsidRPr="00A278ED">
        <w:rPr>
          <w:sz w:val="26"/>
          <w:szCs w:val="26"/>
        </w:rPr>
        <w:t>приложение</w:t>
      </w:r>
      <w:r w:rsidRPr="00A278ED">
        <w:rPr>
          <w:sz w:val="26"/>
          <w:szCs w:val="26"/>
        </w:rPr>
        <w:t>).</w:t>
      </w:r>
    </w:p>
    <w:p w14:paraId="217955B4" w14:textId="77777777" w:rsidR="00E92651" w:rsidRPr="008C3C28" w:rsidRDefault="00E92651" w:rsidP="00E4103D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Рекомендовать ПАО «НК «Роснефть</w:t>
      </w:r>
      <w:r w:rsidRPr="00CB16A5">
        <w:rPr>
          <w:sz w:val="26"/>
          <w:szCs w:val="26"/>
        </w:rPr>
        <w:t>»</w:t>
      </w:r>
      <w:r>
        <w:rPr>
          <w:sz w:val="26"/>
          <w:szCs w:val="26"/>
        </w:rPr>
        <w:t xml:space="preserve"> осуществить подготовку</w:t>
      </w:r>
      <w:r w:rsidRPr="0031140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Документации </w:t>
      </w:r>
      <w:r w:rsidRPr="00311406">
        <w:rPr>
          <w:sz w:val="26"/>
          <w:szCs w:val="26"/>
        </w:rPr>
        <w:t>для размещения объекта</w:t>
      </w:r>
      <w:r>
        <w:rPr>
          <w:sz w:val="26"/>
          <w:szCs w:val="26"/>
        </w:rPr>
        <w:t>, указанного в пункте 1 настоящего постановления.</w:t>
      </w:r>
      <w:r w:rsidRPr="00311406">
        <w:rPr>
          <w:sz w:val="26"/>
          <w:szCs w:val="26"/>
        </w:rPr>
        <w:t xml:space="preserve"> </w:t>
      </w:r>
    </w:p>
    <w:p w14:paraId="46D9A039" w14:textId="77777777" w:rsidR="00E92651" w:rsidRDefault="00E92651" w:rsidP="00E4103D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25E48FA3" w14:textId="5C2557E9" w:rsidR="00E92651" w:rsidRPr="00311406" w:rsidRDefault="00E92651" w:rsidP="00E4103D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 xml:space="preserve">Контроль за выполнением настоящего постановления возложить </w:t>
      </w:r>
      <w:r w:rsidR="00E4103D">
        <w:rPr>
          <w:sz w:val="26"/>
          <w:szCs w:val="26"/>
        </w:rPr>
        <w:br/>
      </w:r>
      <w:r w:rsidRPr="00311406">
        <w:rPr>
          <w:sz w:val="26"/>
          <w:szCs w:val="26"/>
        </w:rPr>
        <w:t>на заместителя главы Нефтеюганского района Ченцов</w:t>
      </w:r>
      <w:r>
        <w:rPr>
          <w:sz w:val="26"/>
          <w:szCs w:val="26"/>
        </w:rPr>
        <w:t>у</w:t>
      </w:r>
      <w:r w:rsidRPr="00311406">
        <w:rPr>
          <w:sz w:val="26"/>
          <w:szCs w:val="26"/>
        </w:rPr>
        <w:t xml:space="preserve"> М.А.</w:t>
      </w:r>
    </w:p>
    <w:bookmarkEnd w:id="1"/>
    <w:p w14:paraId="1B6F326D" w14:textId="77777777" w:rsidR="00AB417B" w:rsidRPr="00AB417B" w:rsidRDefault="00AB417B" w:rsidP="00E4103D">
      <w:pPr>
        <w:spacing w:line="280" w:lineRule="exact"/>
        <w:ind w:firstLine="709"/>
        <w:jc w:val="both"/>
        <w:rPr>
          <w:sz w:val="26"/>
          <w:szCs w:val="26"/>
        </w:rPr>
      </w:pPr>
    </w:p>
    <w:p w14:paraId="13EE382C" w14:textId="32166414" w:rsidR="00AB417B" w:rsidRDefault="00AB417B" w:rsidP="00E4103D">
      <w:pPr>
        <w:spacing w:line="280" w:lineRule="exact"/>
        <w:jc w:val="both"/>
        <w:rPr>
          <w:sz w:val="26"/>
          <w:szCs w:val="26"/>
        </w:rPr>
      </w:pPr>
    </w:p>
    <w:p w14:paraId="200A2ED5" w14:textId="77777777" w:rsidR="00E4103D" w:rsidRDefault="00E4103D" w:rsidP="00E4103D">
      <w:pPr>
        <w:spacing w:line="280" w:lineRule="exact"/>
        <w:jc w:val="both"/>
        <w:rPr>
          <w:sz w:val="26"/>
          <w:szCs w:val="26"/>
        </w:rPr>
      </w:pPr>
    </w:p>
    <w:p w14:paraId="43BFE5A4" w14:textId="4669D6CC" w:rsidR="002C4EBC" w:rsidRDefault="00AB417B" w:rsidP="00E4103D">
      <w:pPr>
        <w:spacing w:line="280" w:lineRule="exact"/>
        <w:jc w:val="both"/>
        <w:rPr>
          <w:sz w:val="26"/>
          <w:szCs w:val="26"/>
        </w:rPr>
      </w:pPr>
      <w:r w:rsidRPr="00AB417B">
        <w:rPr>
          <w:sz w:val="26"/>
          <w:szCs w:val="26"/>
        </w:rPr>
        <w:t>Глав</w:t>
      </w:r>
      <w:r w:rsidR="00CD1C7A">
        <w:rPr>
          <w:sz w:val="26"/>
          <w:szCs w:val="26"/>
        </w:rPr>
        <w:t>а</w:t>
      </w:r>
      <w:r w:rsidRPr="00AB417B">
        <w:rPr>
          <w:sz w:val="26"/>
          <w:szCs w:val="26"/>
        </w:rPr>
        <w:t xml:space="preserve"> района                                             </w:t>
      </w:r>
      <w:r w:rsidR="00CC6568">
        <w:rPr>
          <w:sz w:val="26"/>
          <w:szCs w:val="26"/>
        </w:rPr>
        <w:t xml:space="preserve">                            </w:t>
      </w:r>
      <w:r w:rsidRPr="00AB417B">
        <w:rPr>
          <w:sz w:val="26"/>
          <w:szCs w:val="26"/>
        </w:rPr>
        <w:t xml:space="preserve">            </w:t>
      </w:r>
      <w:proofErr w:type="spellStart"/>
      <w:r w:rsidR="0004600B">
        <w:rPr>
          <w:sz w:val="26"/>
          <w:szCs w:val="26"/>
        </w:rPr>
        <w:t>А.А.Бочко</w:t>
      </w:r>
      <w:proofErr w:type="spellEnd"/>
    </w:p>
    <w:p w14:paraId="5040FF5D" w14:textId="77777777" w:rsidR="00EC4B0D" w:rsidRDefault="00EC4B0D" w:rsidP="002C7832">
      <w:pPr>
        <w:jc w:val="both"/>
        <w:rPr>
          <w:sz w:val="26"/>
          <w:szCs w:val="26"/>
        </w:rPr>
      </w:pPr>
    </w:p>
    <w:p w14:paraId="34F38BDF" w14:textId="77777777" w:rsidR="00A278ED" w:rsidRDefault="00A278ED" w:rsidP="00A278ED">
      <w:pPr>
        <w:jc w:val="both"/>
        <w:rPr>
          <w:sz w:val="26"/>
          <w:szCs w:val="26"/>
        </w:rPr>
      </w:pPr>
    </w:p>
    <w:p w14:paraId="135BA370" w14:textId="77777777" w:rsidR="00E4103D" w:rsidRDefault="00E4103D" w:rsidP="00A278ED">
      <w:pPr>
        <w:jc w:val="both"/>
        <w:rPr>
          <w:sz w:val="26"/>
          <w:szCs w:val="26"/>
        </w:rPr>
      </w:pPr>
    </w:p>
    <w:p w14:paraId="4E3B8FC1" w14:textId="77777777" w:rsidR="00E4103D" w:rsidRDefault="00E4103D" w:rsidP="00A278ED">
      <w:pPr>
        <w:jc w:val="both"/>
        <w:rPr>
          <w:sz w:val="26"/>
          <w:szCs w:val="26"/>
        </w:rPr>
      </w:pPr>
    </w:p>
    <w:p w14:paraId="1D51A260" w14:textId="3D99BEDA" w:rsidR="00E92651" w:rsidRPr="00A278ED" w:rsidRDefault="00871697" w:rsidP="00A278ED">
      <w:pPr>
        <w:jc w:val="both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4CFF0A" wp14:editId="7D5F1DB1">
                <wp:simplePos x="0" y="0"/>
                <wp:positionH relativeFrom="column">
                  <wp:posOffset>3505200</wp:posOffset>
                </wp:positionH>
                <wp:positionV relativeFrom="paragraph">
                  <wp:posOffset>-701040</wp:posOffset>
                </wp:positionV>
                <wp:extent cx="3267075" cy="1190625"/>
                <wp:effectExtent l="0" t="0" r="0" b="0"/>
                <wp:wrapNone/>
                <wp:docPr id="253" name="Прямоугольник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1190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65ED43" w14:textId="5AAF0BC9" w:rsidR="00EC4B0D" w:rsidRPr="00A5307F" w:rsidRDefault="00EC4B0D" w:rsidP="00EC4B0D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>Приложение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324BC788" w14:textId="77777777" w:rsidR="00EC4B0D" w:rsidRPr="00A5307F" w:rsidRDefault="00EC4B0D" w:rsidP="00EC4B0D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к постановлению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администрации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>Нефтеюганского района</w:t>
                            </w:r>
                          </w:p>
                          <w:p w14:paraId="20327BFB" w14:textId="09B8B655" w:rsidR="00EC4B0D" w:rsidRPr="00A5307F" w:rsidRDefault="00EC4B0D" w:rsidP="00EC4B0D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от </w:t>
                            </w:r>
                            <w:r w:rsidR="006C68A3">
                              <w:rPr>
                                <w:sz w:val="26"/>
                                <w:szCs w:val="26"/>
                              </w:rPr>
                              <w:t xml:space="preserve">13.03.2024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№ </w:t>
                            </w:r>
                            <w:r w:rsidR="006C68A3">
                              <w:rPr>
                                <w:sz w:val="26"/>
                                <w:szCs w:val="26"/>
                              </w:rPr>
                              <w:t>289-па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4CFF0A" id="Прямоугольник 253" o:spid="_x0000_s1026" style="position:absolute;left:0;text-align:left;margin-left:276pt;margin-top:-55.2pt;width:257.25pt;height:9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" filled="f" stroked="f">
                <v:textbox>
                  <w:txbxContent>
                    <w:p w14:paraId="0565ED43" w14:textId="5AAF0BC9" w:rsidR="00EC4B0D" w:rsidRPr="00A5307F" w:rsidRDefault="00EC4B0D" w:rsidP="00EC4B0D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>Приложение</w:t>
                      </w:r>
                      <w:r>
                        <w:rPr>
                          <w:sz w:val="26"/>
                          <w:szCs w:val="26"/>
                        </w:rPr>
                        <w:t xml:space="preserve"> </w:t>
                      </w:r>
                    </w:p>
                    <w:p w14:paraId="324BC788" w14:textId="77777777" w:rsidR="00EC4B0D" w:rsidRPr="00A5307F" w:rsidRDefault="00EC4B0D" w:rsidP="00EC4B0D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к постановлению </w:t>
                      </w:r>
                      <w:r>
                        <w:rPr>
                          <w:sz w:val="26"/>
                          <w:szCs w:val="26"/>
                        </w:rPr>
                        <w:t>администрации</w:t>
                      </w:r>
                      <w:r w:rsidRPr="00A5307F"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</w:rPr>
                        <w:t xml:space="preserve">    </w:t>
                      </w:r>
                      <w:r w:rsidRPr="00A5307F">
                        <w:rPr>
                          <w:sz w:val="26"/>
                          <w:szCs w:val="26"/>
                        </w:rPr>
                        <w:t>Нефтеюганского района</w:t>
                      </w:r>
                    </w:p>
                    <w:p w14:paraId="20327BFB" w14:textId="09B8B655" w:rsidR="00EC4B0D" w:rsidRPr="00A5307F" w:rsidRDefault="00EC4B0D" w:rsidP="00EC4B0D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от </w:t>
                      </w:r>
                      <w:r w:rsidR="006C68A3">
                        <w:rPr>
                          <w:sz w:val="26"/>
                          <w:szCs w:val="26"/>
                        </w:rPr>
                        <w:t xml:space="preserve">13.03.2024 </w:t>
                      </w:r>
                      <w:r>
                        <w:rPr>
                          <w:sz w:val="26"/>
                          <w:szCs w:val="26"/>
                        </w:rPr>
                        <w:t xml:space="preserve">№ </w:t>
                      </w:r>
                      <w:r w:rsidR="006C68A3">
                        <w:rPr>
                          <w:sz w:val="26"/>
                          <w:szCs w:val="26"/>
                        </w:rPr>
                        <w:t>289-па</w:t>
                      </w:r>
                    </w:p>
                  </w:txbxContent>
                </v:textbox>
              </v:rect>
            </w:pict>
          </mc:Fallback>
        </mc:AlternateContent>
      </w:r>
    </w:p>
    <w:p w14:paraId="4A67660E" w14:textId="77777777" w:rsidR="00E4103D" w:rsidRDefault="00E4103D" w:rsidP="00FE1777">
      <w:pPr>
        <w:autoSpaceDE w:val="0"/>
        <w:autoSpaceDN w:val="0"/>
        <w:jc w:val="center"/>
        <w:rPr>
          <w:sz w:val="26"/>
          <w:szCs w:val="20"/>
        </w:rPr>
      </w:pPr>
    </w:p>
    <w:p w14:paraId="01F921EE" w14:textId="77777777" w:rsidR="00E4103D" w:rsidRDefault="00E4103D" w:rsidP="00FE1777">
      <w:pPr>
        <w:autoSpaceDE w:val="0"/>
        <w:autoSpaceDN w:val="0"/>
        <w:jc w:val="center"/>
        <w:rPr>
          <w:sz w:val="26"/>
          <w:szCs w:val="20"/>
        </w:rPr>
      </w:pPr>
    </w:p>
    <w:p w14:paraId="62556DF7" w14:textId="7BC2F9E1" w:rsidR="00FE1777" w:rsidRPr="00D10F46" w:rsidRDefault="00FE1777" w:rsidP="00FE1777">
      <w:pPr>
        <w:autoSpaceDE w:val="0"/>
        <w:autoSpaceDN w:val="0"/>
        <w:jc w:val="center"/>
        <w:rPr>
          <w:sz w:val="26"/>
          <w:szCs w:val="20"/>
        </w:rPr>
      </w:pPr>
      <w:r w:rsidRPr="00D10F46">
        <w:rPr>
          <w:sz w:val="26"/>
          <w:szCs w:val="20"/>
        </w:rPr>
        <w:t>ЗАДАНИЕ</w:t>
      </w:r>
    </w:p>
    <w:p w14:paraId="0268845A" w14:textId="77777777" w:rsidR="00FE1777" w:rsidRPr="00D10F46" w:rsidRDefault="00FE1777" w:rsidP="00FE1777">
      <w:pPr>
        <w:autoSpaceDE w:val="0"/>
        <w:autoSpaceDN w:val="0"/>
        <w:jc w:val="center"/>
        <w:rPr>
          <w:sz w:val="26"/>
          <w:szCs w:val="20"/>
        </w:rPr>
      </w:pPr>
      <w:bookmarkStart w:id="2" w:name="_Hlk161220531"/>
      <w:r w:rsidRPr="00D10F46">
        <w:rPr>
          <w:sz w:val="26"/>
          <w:szCs w:val="20"/>
        </w:rPr>
        <w:t>на разработку документации по планировке территории</w:t>
      </w:r>
    </w:p>
    <w:tbl>
      <w:tblPr>
        <w:tblStyle w:val="afff1"/>
        <w:tblW w:w="0" w:type="auto"/>
        <w:tblLook w:val="04A0" w:firstRow="1" w:lastRow="0" w:firstColumn="1" w:lastColumn="0" w:noHBand="0" w:noVBand="1"/>
      </w:tblPr>
      <w:tblGrid>
        <w:gridCol w:w="9638"/>
      </w:tblGrid>
      <w:tr w:rsidR="00FE1777" w:rsidRPr="00D10F46" w14:paraId="5F23AA34" w14:textId="77777777" w:rsidTr="000A2874">
        <w:tc>
          <w:tcPr>
            <w:tcW w:w="101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AA1CE6" w14:textId="4D975E3C" w:rsidR="00FE1777" w:rsidRPr="00D10F46" w:rsidRDefault="00FE1777" w:rsidP="000A2874">
            <w:pPr>
              <w:widowControl w:val="0"/>
              <w:autoSpaceDE w:val="0"/>
              <w:autoSpaceDN w:val="0"/>
              <w:jc w:val="center"/>
              <w:rPr>
                <w:sz w:val="26"/>
                <w:szCs w:val="20"/>
              </w:rPr>
            </w:pPr>
            <w:r w:rsidRPr="00D10F46">
              <w:rPr>
                <w:sz w:val="26"/>
                <w:szCs w:val="20"/>
              </w:rPr>
              <w:t>для размещения линейного объекта: «</w:t>
            </w:r>
            <w:r w:rsidRPr="00FE1777">
              <w:rPr>
                <w:sz w:val="26"/>
                <w:szCs w:val="20"/>
              </w:rPr>
              <w:t xml:space="preserve">Напорный нефтепровод УДР ДНС </w:t>
            </w:r>
            <w:proofErr w:type="spellStart"/>
            <w:r w:rsidRPr="00FE1777">
              <w:rPr>
                <w:sz w:val="26"/>
                <w:szCs w:val="20"/>
              </w:rPr>
              <w:t>Чуп</w:t>
            </w:r>
            <w:proofErr w:type="spellEnd"/>
            <w:r w:rsidRPr="00FE1777">
              <w:rPr>
                <w:sz w:val="26"/>
                <w:szCs w:val="20"/>
              </w:rPr>
              <w:t xml:space="preserve"> - УЗА №10 месторождения </w:t>
            </w:r>
            <w:proofErr w:type="spellStart"/>
            <w:r w:rsidRPr="00FE1777">
              <w:rPr>
                <w:sz w:val="26"/>
                <w:szCs w:val="20"/>
              </w:rPr>
              <w:t>им.О.А</w:t>
            </w:r>
            <w:proofErr w:type="spellEnd"/>
            <w:r w:rsidRPr="00FE1777">
              <w:rPr>
                <w:sz w:val="26"/>
                <w:szCs w:val="20"/>
              </w:rPr>
              <w:t xml:space="preserve">. </w:t>
            </w:r>
            <w:proofErr w:type="spellStart"/>
            <w:r w:rsidRPr="00FE1777">
              <w:rPr>
                <w:sz w:val="26"/>
                <w:szCs w:val="20"/>
              </w:rPr>
              <w:t>Московцева</w:t>
            </w:r>
            <w:proofErr w:type="spellEnd"/>
            <w:r w:rsidRPr="00FE1777">
              <w:rPr>
                <w:sz w:val="26"/>
                <w:szCs w:val="20"/>
              </w:rPr>
              <w:t xml:space="preserve"> (</w:t>
            </w:r>
            <w:proofErr w:type="spellStart"/>
            <w:r w:rsidRPr="00FE1777">
              <w:rPr>
                <w:sz w:val="26"/>
                <w:szCs w:val="20"/>
              </w:rPr>
              <w:t>Чупальский</w:t>
            </w:r>
            <w:proofErr w:type="spellEnd"/>
            <w:r w:rsidRPr="00FE1777">
              <w:rPr>
                <w:sz w:val="26"/>
                <w:szCs w:val="20"/>
              </w:rPr>
              <w:t xml:space="preserve"> лицензионный участок)</w:t>
            </w:r>
            <w:r w:rsidRPr="00D10F46">
              <w:rPr>
                <w:sz w:val="26"/>
                <w:szCs w:val="20"/>
              </w:rPr>
              <w:t>»</w:t>
            </w:r>
            <w:r w:rsidRPr="00D10F46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E4103D">
              <w:rPr>
                <w:rFonts w:ascii="Courier New" w:hAnsi="Courier New" w:cs="Courier New"/>
                <w:sz w:val="20"/>
                <w:szCs w:val="20"/>
              </w:rPr>
              <w:br/>
            </w:r>
            <w:r w:rsidRPr="00D10F46">
              <w:rPr>
                <w:sz w:val="26"/>
                <w:szCs w:val="20"/>
              </w:rPr>
              <w:t>в границах Нефтеюганского района</w:t>
            </w:r>
            <w:r>
              <w:rPr>
                <w:sz w:val="26"/>
                <w:szCs w:val="20"/>
              </w:rPr>
              <w:t xml:space="preserve"> </w:t>
            </w:r>
            <w:r w:rsidRPr="00D10F46">
              <w:rPr>
                <w:sz w:val="26"/>
                <w:szCs w:val="20"/>
              </w:rPr>
              <w:t>Ханты-Мансийского автономного округа Тюменской области</w:t>
            </w:r>
          </w:p>
        </w:tc>
      </w:tr>
    </w:tbl>
    <w:bookmarkEnd w:id="2"/>
    <w:p w14:paraId="26D88AEF" w14:textId="457ADDD0" w:rsidR="00FE1777" w:rsidRPr="00FE1777" w:rsidRDefault="00FE1777" w:rsidP="00FE1777">
      <w:pPr>
        <w:autoSpaceDE w:val="0"/>
        <w:autoSpaceDN w:val="0"/>
        <w:jc w:val="center"/>
        <w:rPr>
          <w:sz w:val="20"/>
          <w:szCs w:val="20"/>
        </w:rPr>
      </w:pPr>
      <w:r w:rsidRPr="00D10F46">
        <w:rPr>
          <w:sz w:val="20"/>
          <w:szCs w:val="20"/>
        </w:rPr>
        <w:t>(наименование территории, наименование объекта (объектов) капитального строительства, для размещения которого (которых) подготавливается документация по планировке территории)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18"/>
        <w:gridCol w:w="5710"/>
      </w:tblGrid>
      <w:tr w:rsidR="00326D70" w:rsidRPr="005523EF" w14:paraId="14C95B24" w14:textId="77777777" w:rsidTr="00CE32AA">
        <w:trPr>
          <w:trHeight w:val="333"/>
        </w:trPr>
        <w:tc>
          <w:tcPr>
            <w:tcW w:w="0" w:type="auto"/>
            <w:vAlign w:val="center"/>
          </w:tcPr>
          <w:p w14:paraId="3E999371" w14:textId="77777777" w:rsidR="00326D70" w:rsidRPr="005523EF" w:rsidRDefault="00326D70" w:rsidP="00CE32AA">
            <w:pPr>
              <w:pStyle w:val="a8"/>
              <w:ind w:left="284"/>
              <w:jc w:val="center"/>
              <w:rPr>
                <w:b/>
              </w:rPr>
            </w:pPr>
            <w:r w:rsidRPr="005523EF">
              <w:rPr>
                <w:b/>
              </w:rPr>
              <w:t>Наименование позиции</w:t>
            </w:r>
          </w:p>
        </w:tc>
        <w:tc>
          <w:tcPr>
            <w:tcW w:w="5710" w:type="dxa"/>
            <w:vAlign w:val="center"/>
          </w:tcPr>
          <w:p w14:paraId="24BA2926" w14:textId="77777777" w:rsidR="00326D70" w:rsidRPr="005523EF" w:rsidRDefault="00326D70" w:rsidP="00CE32AA">
            <w:pPr>
              <w:ind w:firstLine="335"/>
              <w:jc w:val="center"/>
              <w:rPr>
                <w:b/>
              </w:rPr>
            </w:pPr>
            <w:r w:rsidRPr="005523EF">
              <w:rPr>
                <w:b/>
              </w:rPr>
              <w:t>Содержание</w:t>
            </w:r>
          </w:p>
        </w:tc>
      </w:tr>
      <w:tr w:rsidR="00326D70" w:rsidRPr="005523EF" w14:paraId="7F8E6CA0" w14:textId="77777777" w:rsidTr="00CE32AA">
        <w:tc>
          <w:tcPr>
            <w:tcW w:w="0" w:type="auto"/>
            <w:vAlign w:val="center"/>
          </w:tcPr>
          <w:p w14:paraId="0BBA40BC" w14:textId="77777777" w:rsidR="00326D70" w:rsidRPr="005523EF" w:rsidRDefault="00326D70" w:rsidP="00CE32AA">
            <w:pPr>
              <w:pStyle w:val="a8"/>
              <w:numPr>
                <w:ilvl w:val="0"/>
                <w:numId w:val="26"/>
              </w:numPr>
              <w:ind w:left="0" w:firstLine="0"/>
            </w:pPr>
            <w:r w:rsidRPr="005523EF">
              <w:t>Вид разрабатываемой документации по планировке территории</w:t>
            </w:r>
          </w:p>
        </w:tc>
        <w:tc>
          <w:tcPr>
            <w:tcW w:w="5710" w:type="dxa"/>
            <w:vAlign w:val="center"/>
          </w:tcPr>
          <w:p w14:paraId="035218CF" w14:textId="77777777" w:rsidR="00326D70" w:rsidRPr="005523EF" w:rsidRDefault="00326D70" w:rsidP="00CE32AA">
            <w:r w:rsidRPr="005523EF">
              <w:t>Проект планировки территории. Проект межевания территории</w:t>
            </w:r>
          </w:p>
        </w:tc>
      </w:tr>
      <w:tr w:rsidR="00326D70" w:rsidRPr="005523EF" w14:paraId="454C2E73" w14:textId="77777777" w:rsidTr="00CE32AA">
        <w:tc>
          <w:tcPr>
            <w:tcW w:w="0" w:type="auto"/>
            <w:vAlign w:val="center"/>
          </w:tcPr>
          <w:p w14:paraId="15EA3582" w14:textId="77777777" w:rsidR="00326D70" w:rsidRPr="005523EF" w:rsidRDefault="00326D70" w:rsidP="00CE32AA">
            <w:pPr>
              <w:pStyle w:val="a8"/>
              <w:numPr>
                <w:ilvl w:val="0"/>
                <w:numId w:val="26"/>
              </w:numPr>
              <w:ind w:left="0" w:firstLine="0"/>
            </w:pPr>
            <w:r w:rsidRPr="005523EF">
              <w:t>Инициатор подготовки документации по планировке территории</w:t>
            </w:r>
          </w:p>
        </w:tc>
        <w:tc>
          <w:tcPr>
            <w:tcW w:w="5710" w:type="dxa"/>
            <w:vAlign w:val="center"/>
          </w:tcPr>
          <w:p w14:paraId="55137EB0" w14:textId="77777777" w:rsidR="00326D70" w:rsidRPr="005523EF" w:rsidRDefault="00326D70" w:rsidP="00CE32AA">
            <w:pPr>
              <w:ind w:right="-5"/>
            </w:pPr>
            <w:r w:rsidRPr="005523EF">
              <w:t>Публичное акционерное общество «Нефтяная компания «Роснефть», ОГРН 1027700043502 от 19.07.2002 г.</w:t>
            </w:r>
          </w:p>
          <w:p w14:paraId="67F00432" w14:textId="77777777" w:rsidR="00326D70" w:rsidRPr="005523EF" w:rsidRDefault="00326D70" w:rsidP="00CE32AA">
            <w:pPr>
              <w:ind w:right="-5"/>
            </w:pPr>
            <w:r w:rsidRPr="005523EF">
              <w:t>115035, г. Москва, Софийская набережная, 26/1</w:t>
            </w:r>
          </w:p>
          <w:p w14:paraId="7DDDDF55" w14:textId="77777777" w:rsidR="00326D70" w:rsidRPr="005523EF" w:rsidRDefault="00326D70" w:rsidP="00CE32AA">
            <w:pPr>
              <w:ind w:right="-5"/>
            </w:pPr>
            <w:r w:rsidRPr="005523EF">
              <w:t>ИНН 7706107510 КПП 770601001</w:t>
            </w:r>
          </w:p>
          <w:p w14:paraId="43CDB2AB" w14:textId="77777777" w:rsidR="00326D70" w:rsidRPr="005523EF" w:rsidRDefault="00326D70" w:rsidP="00CE32AA">
            <w:pPr>
              <w:ind w:right="-5"/>
            </w:pPr>
            <w:r w:rsidRPr="005523EF">
              <w:t>Доверенность №11-72/</w:t>
            </w:r>
            <w:r>
              <w:t>167</w:t>
            </w:r>
            <w:r w:rsidRPr="005523EF">
              <w:t xml:space="preserve"> от </w:t>
            </w:r>
            <w:r>
              <w:t>18</w:t>
            </w:r>
            <w:r w:rsidRPr="005523EF">
              <w:t>.0</w:t>
            </w:r>
            <w:r>
              <w:t>6</w:t>
            </w:r>
            <w:r w:rsidRPr="005523EF">
              <w:t>.2019 г.</w:t>
            </w:r>
          </w:p>
        </w:tc>
      </w:tr>
      <w:tr w:rsidR="00326D70" w:rsidRPr="005523EF" w14:paraId="263FFBCB" w14:textId="77777777" w:rsidTr="00CE32AA">
        <w:trPr>
          <w:trHeight w:val="1041"/>
        </w:trPr>
        <w:tc>
          <w:tcPr>
            <w:tcW w:w="0" w:type="auto"/>
            <w:vAlign w:val="center"/>
          </w:tcPr>
          <w:p w14:paraId="169ED3F0" w14:textId="77777777" w:rsidR="00326D70" w:rsidRPr="005523EF" w:rsidRDefault="00326D70" w:rsidP="00CE32AA">
            <w:pPr>
              <w:pStyle w:val="a8"/>
              <w:numPr>
                <w:ilvl w:val="0"/>
                <w:numId w:val="26"/>
              </w:numPr>
              <w:ind w:left="0" w:firstLine="0"/>
            </w:pPr>
            <w:r w:rsidRPr="005523EF"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5710" w:type="dxa"/>
            <w:vAlign w:val="center"/>
          </w:tcPr>
          <w:p w14:paraId="66354FB7" w14:textId="77777777" w:rsidR="00326D70" w:rsidRPr="005523EF" w:rsidRDefault="00326D70" w:rsidP="00CE32AA">
            <w:pPr>
              <w:ind w:left="-74" w:right="-5"/>
            </w:pPr>
            <w:r w:rsidRPr="005523EF">
              <w:t>За счет собственных средств ПАО «НК «Роснефть»,</w:t>
            </w:r>
          </w:p>
        </w:tc>
      </w:tr>
      <w:tr w:rsidR="00326D70" w:rsidRPr="005523EF" w14:paraId="31E78107" w14:textId="77777777" w:rsidTr="00CE32AA">
        <w:tc>
          <w:tcPr>
            <w:tcW w:w="0" w:type="auto"/>
            <w:vAlign w:val="center"/>
          </w:tcPr>
          <w:p w14:paraId="7FAB6C31" w14:textId="77777777" w:rsidR="00326D70" w:rsidRPr="005523EF" w:rsidRDefault="00326D70" w:rsidP="00CE32AA">
            <w:pPr>
              <w:pStyle w:val="a8"/>
              <w:numPr>
                <w:ilvl w:val="0"/>
                <w:numId w:val="26"/>
              </w:numPr>
              <w:ind w:left="0" w:firstLine="0"/>
            </w:pPr>
            <w:r w:rsidRPr="005523EF">
              <w:t>Вид и наименование планируемого к размещению объекта капитального строительства, его основные характеристики</w:t>
            </w:r>
          </w:p>
        </w:tc>
        <w:tc>
          <w:tcPr>
            <w:tcW w:w="5710" w:type="dxa"/>
            <w:vAlign w:val="center"/>
          </w:tcPr>
          <w:p w14:paraId="6E627EA5" w14:textId="77777777" w:rsidR="00326D70" w:rsidRDefault="00326D70" w:rsidP="00CE32AA">
            <w:pPr>
              <w:pStyle w:val="Default"/>
            </w:pPr>
            <w:r w:rsidRPr="009C1262">
              <w:t xml:space="preserve">Полное наименование объекта: </w:t>
            </w:r>
            <w:r w:rsidRPr="00D63CD8">
              <w:t>«</w:t>
            </w:r>
            <w:r w:rsidRPr="00170796">
              <w:t xml:space="preserve">Напорный нефтепровод УДР ДНС </w:t>
            </w:r>
            <w:proofErr w:type="spellStart"/>
            <w:r w:rsidRPr="00170796">
              <w:t>Чуп</w:t>
            </w:r>
            <w:proofErr w:type="spellEnd"/>
            <w:r w:rsidRPr="00170796">
              <w:t xml:space="preserve"> - УЗА №10 месторождения </w:t>
            </w:r>
            <w:proofErr w:type="spellStart"/>
            <w:r w:rsidRPr="00170796">
              <w:t>им.О.А</w:t>
            </w:r>
            <w:proofErr w:type="spellEnd"/>
            <w:r w:rsidRPr="00170796">
              <w:t xml:space="preserve">. </w:t>
            </w:r>
            <w:proofErr w:type="spellStart"/>
            <w:r w:rsidRPr="00170796">
              <w:t>Московцева</w:t>
            </w:r>
            <w:proofErr w:type="spellEnd"/>
            <w:r w:rsidRPr="00170796">
              <w:t xml:space="preserve"> (</w:t>
            </w:r>
            <w:proofErr w:type="spellStart"/>
            <w:r w:rsidRPr="00170796">
              <w:t>Чупальский</w:t>
            </w:r>
            <w:proofErr w:type="spellEnd"/>
            <w:r w:rsidRPr="00170796">
              <w:t xml:space="preserve"> лицензионный участок)</w:t>
            </w:r>
            <w:r w:rsidRPr="00D63CD8">
              <w:t>»</w:t>
            </w:r>
            <w:r>
              <w:t xml:space="preserve"> </w:t>
            </w:r>
          </w:p>
          <w:p w14:paraId="53A1810B" w14:textId="04D9B18D" w:rsidR="00326D70" w:rsidRPr="00517592" w:rsidRDefault="00326D70" w:rsidP="00CE32AA">
            <w:pPr>
              <w:pStyle w:val="Default"/>
            </w:pPr>
            <w:r w:rsidRPr="00517592">
              <w:t xml:space="preserve">Его основные характеристики представлены </w:t>
            </w:r>
            <w:r w:rsidR="00E4103D">
              <w:br/>
            </w:r>
            <w:r w:rsidRPr="00517592">
              <w:t>в приложении № 1 к заданию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326D70" w:rsidRPr="00517592" w14:paraId="14CAD0CD" w14:textId="77777777" w:rsidTr="00CE32AA">
              <w:trPr>
                <w:trHeight w:val="247"/>
              </w:trPr>
              <w:tc>
                <w:tcPr>
                  <w:tcW w:w="0" w:type="auto"/>
                </w:tcPr>
                <w:p w14:paraId="75E05BA2" w14:textId="77777777" w:rsidR="00326D70" w:rsidRPr="00517592" w:rsidRDefault="00326D70" w:rsidP="00CE32AA">
                  <w:pPr>
                    <w:pStyle w:val="Default"/>
                  </w:pPr>
                  <w:r w:rsidRPr="00517592">
                    <w:t xml:space="preserve"> </w:t>
                  </w:r>
                </w:p>
                <w:p w14:paraId="3B28517C" w14:textId="77777777" w:rsidR="00326D70" w:rsidRPr="00517592" w:rsidRDefault="00326D70" w:rsidP="00CE32AA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</w:pPr>
                </w:p>
              </w:tc>
            </w:tr>
          </w:tbl>
          <w:p w14:paraId="43B8F847" w14:textId="77777777" w:rsidR="00326D70" w:rsidRDefault="00326D70" w:rsidP="00CE32AA">
            <w:pPr>
              <w:autoSpaceDE w:val="0"/>
              <w:autoSpaceDN w:val="0"/>
              <w:adjustRightInd w:val="0"/>
              <w:jc w:val="both"/>
            </w:pPr>
          </w:p>
          <w:p w14:paraId="2A19914A" w14:textId="77777777" w:rsidR="00326D70" w:rsidRPr="0085121B" w:rsidRDefault="00326D70" w:rsidP="00CE32AA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</w:tr>
      <w:tr w:rsidR="00326D70" w:rsidRPr="005523EF" w14:paraId="7F3ADA8D" w14:textId="77777777" w:rsidTr="00CE32AA">
        <w:tc>
          <w:tcPr>
            <w:tcW w:w="0" w:type="auto"/>
            <w:vAlign w:val="center"/>
          </w:tcPr>
          <w:p w14:paraId="194DA56A" w14:textId="77777777" w:rsidR="00326D70" w:rsidRPr="005523EF" w:rsidRDefault="00326D70" w:rsidP="00CE32AA">
            <w:pPr>
              <w:pStyle w:val="a8"/>
              <w:numPr>
                <w:ilvl w:val="0"/>
                <w:numId w:val="26"/>
              </w:numPr>
              <w:ind w:left="0" w:firstLine="0"/>
            </w:pPr>
            <w:r w:rsidRPr="005523EF">
              <w:t>Населенные пункты, поселения, городские округа, муниципальные районы,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5710" w:type="dxa"/>
            <w:vAlign w:val="center"/>
          </w:tcPr>
          <w:p w14:paraId="52CF8C01" w14:textId="77777777" w:rsidR="00326D70" w:rsidRPr="005523EF" w:rsidRDefault="00326D70" w:rsidP="00CE32AA">
            <w:pPr>
              <w:ind w:left="-74" w:right="-5"/>
            </w:pPr>
            <w:r w:rsidRPr="005523EF">
              <w:t>Муниципальное образование Нефтеюганский район Ханты-Мансийского автономного округа – Югры Тюменской области</w:t>
            </w:r>
          </w:p>
        </w:tc>
      </w:tr>
      <w:tr w:rsidR="00326D70" w:rsidRPr="005523EF" w14:paraId="7ADC4F16" w14:textId="77777777" w:rsidTr="00CE32AA">
        <w:tc>
          <w:tcPr>
            <w:tcW w:w="0" w:type="auto"/>
            <w:vAlign w:val="center"/>
          </w:tcPr>
          <w:p w14:paraId="0FDF4B69" w14:textId="77777777" w:rsidR="00326D70" w:rsidRPr="005523EF" w:rsidRDefault="00326D70" w:rsidP="00CE32AA">
            <w:pPr>
              <w:pStyle w:val="a8"/>
              <w:numPr>
                <w:ilvl w:val="0"/>
                <w:numId w:val="26"/>
              </w:numPr>
              <w:ind w:left="0" w:right="-11" w:firstLine="0"/>
            </w:pPr>
            <w:r w:rsidRPr="005523EF">
              <w:t>Состав документации по планировке территории</w:t>
            </w:r>
          </w:p>
        </w:tc>
        <w:tc>
          <w:tcPr>
            <w:tcW w:w="5710" w:type="dxa"/>
            <w:vAlign w:val="center"/>
          </w:tcPr>
          <w:p w14:paraId="045CBC1D" w14:textId="77777777" w:rsidR="00326D70" w:rsidRPr="00415798" w:rsidRDefault="00326D70" w:rsidP="00CE32AA">
            <w:pPr>
              <w:ind w:left="-74" w:right="-5"/>
              <w:jc w:val="both"/>
            </w:pPr>
            <w:r w:rsidRPr="00415798">
              <w:t>Документацию по планировке территории выполнить в соответствии с постановлением Правительства Российской Федерации от 12 мая 2017 года №564 «Об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объектов».</w:t>
            </w:r>
          </w:p>
          <w:p w14:paraId="74A94427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Проект планировки территории состоит из основной части, которая подлежит утверждению, и материалов по ее обоснованию.</w:t>
            </w:r>
          </w:p>
          <w:p w14:paraId="1CA87F09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Основная часть проекта планировки территории включает в себя:</w:t>
            </w:r>
          </w:p>
          <w:p w14:paraId="071E4148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раздел 1 "Проект планировки территории. Графическая часть";</w:t>
            </w:r>
          </w:p>
          <w:p w14:paraId="2EBB25CC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раздел 2 "Положение о размещении линейных объектов".</w:t>
            </w:r>
          </w:p>
          <w:p w14:paraId="5CA5D741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Материалы по обоснованию проекта планировки территории включают в себя:</w:t>
            </w:r>
          </w:p>
          <w:p w14:paraId="613FB1C7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раздел 3 "Материалы по обоснованию проекта планировки территории. Графическая часть";</w:t>
            </w:r>
          </w:p>
          <w:p w14:paraId="6393FEF9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раздел 4 "Материалы по обоснованию проекта планировки территории. Пояснительная записка".</w:t>
            </w:r>
          </w:p>
          <w:p w14:paraId="3FA994F0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Раздел 1 "Проект планировки территории. Графическая часть" должен быть представлен в виде чертежа (чертежей), выполненного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67C3860A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Раздел 1 "Проект планировки территории. Графическая часть" включает в себя:</w:t>
            </w:r>
          </w:p>
          <w:p w14:paraId="52FA1914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чертеж красных линий;</w:t>
            </w:r>
          </w:p>
          <w:p w14:paraId="5FA1003C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чертеж границ зон планируемого размещения линейных объектов;</w:t>
            </w:r>
          </w:p>
          <w:p w14:paraId="3E92F42F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чертеж границ зон планируемого размещения линейных объектов, подлежащих реконструкции в связи с изменением их местоположения.</w:t>
            </w:r>
          </w:p>
          <w:p w14:paraId="26AE889E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Объединение нескольких чертежей в один допускается при условии обеспечения читаемости линий и условных обозначений графических материалов.</w:t>
            </w:r>
          </w:p>
          <w:p w14:paraId="10BBCB33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На чертеже красных линий отображаются:</w:t>
            </w:r>
          </w:p>
          <w:p w14:paraId="0F6F270B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3639775C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б) существующие (ранее установленные в соответствии с законодательством Российской Федерации), устанавливаемые и отменяемые красные линии;</w:t>
            </w:r>
          </w:p>
          <w:p w14:paraId="55A4DE43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в) номера характерных точек устанавливаемых красных линий, в том числе точек начала и окончания красных линий, точек изменения описания красных линий. Перечень координат характерных точек устанавливаемых красных линий приводится в форме таблицы, которая является неотъемлемым приложением к чертежу красных линий;</w:t>
            </w:r>
          </w:p>
          <w:p w14:paraId="30EF8203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г) пояснительные надписи, содержащие информацию о видах территорий общего пользования, для которых установлены и (или) устанавливаются красные линии;</w:t>
            </w:r>
          </w:p>
          <w:p w14:paraId="6F5B867A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д) границы существующих и планируемых элементов планировочной структуры.</w:t>
            </w:r>
          </w:p>
          <w:p w14:paraId="2542EAE9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На чертеже границ зон планируемого размещения линейных объектов отображаются:</w:t>
            </w:r>
          </w:p>
          <w:p w14:paraId="133AB866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4EC0ED08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б) границы зон планируемого размещения линейных объектов с указанием границ зон планируемого размещения объектов капитального строительства, проектируемых в составе линейных объектов, обеспечивающих в том числе соблюдение расчетных показателей минимально допустимого уровня обеспеченности территории объектами коммунальной, транспортной, социальной инфраструктур и расчетных показателей максимально допустимого уровня территориальной доступности указанных объектов для населения в соответствии с нормативами градостроительного проектирования. Места размещения объектов капитального строительства, проектируемых в составе линейного объекта, подлежат уточнению при архитектурно-строительном проектировании, но не могут выходить за границы зон планируемого размещения таких объектов, установленных проектом планировки территории. В случае если для размещения линейных объектов требуется образование земельных участков, границы зон планируемого размещения линейных объектов устанавливаются в соответствии с нормами отвода земельных участков для конкретных видов линейных объектов;</w:t>
            </w:r>
          </w:p>
          <w:p w14:paraId="5A522CCA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в) номера характерных точек границ зон планируемого размещения линейных объектов, в том числе точек начала и окончания, точек изменения описания границ таких зон;</w:t>
            </w:r>
          </w:p>
          <w:p w14:paraId="1D8D15E8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На чертеже границ зон планируемого размещения линейных объектов, подлежащих реконструкции в связи с изменением их местоположения, отображаются:</w:t>
            </w:r>
          </w:p>
          <w:p w14:paraId="488E1490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0DB7A365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59040D51" w14:textId="35A2B40B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 xml:space="preserve">в) номера характерных точек границ зон планируемого размещения линейных объектов, подлежащих реконструкции в связи с изменением </w:t>
            </w:r>
            <w:r w:rsidR="00E4103D">
              <w:rPr>
                <w:color w:val="000000"/>
              </w:rPr>
              <w:br/>
            </w:r>
            <w:r w:rsidRPr="00415798">
              <w:rPr>
                <w:color w:val="000000"/>
              </w:rPr>
              <w:t>их местоположения;</w:t>
            </w:r>
          </w:p>
          <w:p w14:paraId="0B7FBC0A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Раздел 2 "Положение о размещении линейных объектов" должен содержать следующую информацию:</w:t>
            </w:r>
          </w:p>
          <w:p w14:paraId="3E5D766B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а) наименование, основные характеристики (категория, протяженность, проектная мощность, пропускная способность, грузонапряженность, интенсивность движения) и назначение планируемых для размещения линейных объектов, а также линейных объектов, подлежащих реконструкции в связи с изменением их местоположения;</w:t>
            </w:r>
          </w:p>
          <w:p w14:paraId="2294B5D9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б) перечень субъектов Российской Федерации, перечень муниципальных районов, городских округов в составе субъектов Российской Федерации, перечень поселений, населенных пунктов, внутригородских территорий городов федерального значения, на территориях которых устанавливаются зоны планируемого размещения линейных объектов;</w:t>
            </w:r>
          </w:p>
          <w:p w14:paraId="3E110A8B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в) перечень координат характерных точек границ зон планируемого размещения линейных объектов;</w:t>
            </w:r>
          </w:p>
          <w:p w14:paraId="2ECE3FA1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г) перечень координат характерных точек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396BC1C1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д) предельные параметры разрешенного строительства, реконструкции объектов капитального строительства, входящих в состав линейных объектов в границах зон их планируемого размещения:</w:t>
            </w:r>
          </w:p>
          <w:p w14:paraId="75F4E0C7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предельное количество этажей и (или) предельная высота объектов капитального строительства, входящих в состав линейных объектов, в границах каждой зоны планируемого размещения таких объектов;</w:t>
            </w:r>
          </w:p>
          <w:p w14:paraId="4E602010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максимальный процент застройки каждой зоны планируемого размещения объектов капитального строительства, входящих в состав линейных объектов, определяемый как отношение площади зоны планируемого размещения объекта капитального строительства, входящего в состав линейного объекта, которая может быть застроена, ко всей площади этой зоны;</w:t>
            </w:r>
          </w:p>
          <w:p w14:paraId="58BAE3B2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минимальные отступы от границ земельных участков в целях определения мест допустимого размещения объектов капитального строительства, которые входят в состав линейных объектов и за пределами, которых запрещено строительство таких объектов, в границах каждой зоны планируемого размещения объектов капитального строительства, входящих в состав линейных объектов;</w:t>
            </w:r>
          </w:p>
          <w:p w14:paraId="14BE145C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требования к архитектурным решениям объектов капитального строительства, входящих в состав линейных объектов, в границах каждой зоны планируемого размещения таких объектов, расположенной в границах территории исторического поселения федерального или регионального значения, с указанием:</w:t>
            </w:r>
          </w:p>
          <w:p w14:paraId="5B1FC817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требований к цветовому решению внешнего облика таких объектов;</w:t>
            </w:r>
          </w:p>
          <w:p w14:paraId="6D4BFCCF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требований к строительным материалам, определяющим внешний облик таких объектов;</w:t>
            </w:r>
          </w:p>
          <w:p w14:paraId="172E84F7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требований к объемно-пространственным, архитектурно-стилистическим и иным характеристикам таких объектов, влияющим на их внешний облик и (или) на композицию, а также на силуэт застройки исторического поселения;</w:t>
            </w:r>
          </w:p>
          <w:p w14:paraId="6EAFC3A1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е) информация о необходимости осуществления мероприятий по защите сохраняемых объектов капитального строительства (здание, строение, сооружение, объекты, строительство которых не завершено), существующих и строящихся на момент подготовки проекта планировки территории, а также объектов капитального строительства, планируемых к строительству в соответствии с ранее утвержденной документацией по планировке территории, от возможного негативного воздействия в связи с размещением линейных объектов;</w:t>
            </w:r>
          </w:p>
          <w:p w14:paraId="67F0F7C3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ж) информация о необходимости осуществления мероприятий по сохранению объектов культурного наследия от возможного негативного воздействия в связи с размещением линейных объектов;</w:t>
            </w:r>
          </w:p>
          <w:p w14:paraId="225DF2D8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з) информация о необходимости осуществления мероприятий по охране окружающей среды;</w:t>
            </w:r>
          </w:p>
          <w:p w14:paraId="093A1DBE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и) информация о необходимости осуществления мероприятий по защите территории от чрезвычайных ситуаций природного и техногенного характера, в том числе по обеспечению пожарной безопасности и гражданской обороне.</w:t>
            </w:r>
          </w:p>
          <w:p w14:paraId="1593AA43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</w:p>
          <w:p w14:paraId="5CF79492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Раздел 3 "Материалы по обоснованию проекта планировки территории. Графическая часть" содержит следующие схемы:</w:t>
            </w:r>
          </w:p>
          <w:p w14:paraId="210B82C7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а) схема расположения элементов планировочной структуры (территорий, занятых линейными объектами и (или) предназначенных для размещения линейных объектов);</w:t>
            </w:r>
          </w:p>
          <w:p w14:paraId="51A4C8AF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б) схема использования территории в период подготовки проекта планировки территории;</w:t>
            </w:r>
          </w:p>
          <w:p w14:paraId="39B3CAD9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в) схема организации улично-дорожной сети и движения транспорта;</w:t>
            </w:r>
          </w:p>
          <w:p w14:paraId="4179C88A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г) схема вертикальной планировки территории, инженерной подготовки и инженерной защиты территории;</w:t>
            </w:r>
          </w:p>
          <w:p w14:paraId="780F2A93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д) схема границ территорий объектов культурного наследия;</w:t>
            </w:r>
          </w:p>
          <w:p w14:paraId="78E13E70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е) схема границ зон с особыми условиями использования территорий, особо охраняемых природных территорий, лесничеств;</w:t>
            </w:r>
          </w:p>
          <w:p w14:paraId="74254466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ж) схема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т.д.);</w:t>
            </w:r>
          </w:p>
          <w:p w14:paraId="54BDE4AE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з) схема конструктивных и планировочных решений.</w:t>
            </w:r>
          </w:p>
          <w:p w14:paraId="13FAC925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Схема расположения элементов планировочной структуры разрабатывается в масштабе от 1:10 000 до 1:25 000 при условии обеспечения читаемости линий и условных обозначений графических материалов. На этой схеме отображаются:</w:t>
            </w:r>
          </w:p>
          <w:p w14:paraId="1703536E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а) границы территории, в отношении которой осуществляется подготовка схемы расположения элементов планировочной структуры, в пределах границ субъекта (субъектов) Российской Федерации, на территории которого устанавливаются границы зон планируемого размещения линейных объектов и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75A46545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3ECDFEC1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местоположения.</w:t>
            </w:r>
          </w:p>
          <w:p w14:paraId="7FB30129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На схеме использования территории в период подготовки проекта планировки территории отображаются:</w:t>
            </w:r>
          </w:p>
          <w:p w14:paraId="114073F0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70AC8358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2537B9E9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65E3EBB2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г) сведения об отнесении к определенной категории земель в границах территории, в отношении которой осуществляется подготовка проекта планировки;</w:t>
            </w:r>
          </w:p>
          <w:p w14:paraId="73D5F383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д) границы существующих земельных участков, учтенных в Едином государственном реестре недвижимости, в границах территории, в отношении которой осуществляется подготовка проекта планировки, с указанием форм собственности таких земельных участков и информации о необходимости изъятия таких земельных участков для государственных и муниципальных нужд;</w:t>
            </w:r>
          </w:p>
          <w:p w14:paraId="71EBDF59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е) контуры существующих сохраняемых объектов капитального строительства, а также подлежащих сносу и (или) демонтажу и не подлежащих реконструкции линейных объектов;</w:t>
            </w:r>
          </w:p>
          <w:p w14:paraId="00E455CB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ж) границы зон планируемого размещения объектов капитального строительства, установленные ранее утвержденной документацией по планировке территории, в случае планируемого размещения таковых в границах территории, в отношении которой осуществляется подготовка проекта планировки.</w:t>
            </w:r>
          </w:p>
          <w:p w14:paraId="52BBF4FB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Схема организации улично-дорожной сети и движения транспорта выполняется в случае подготовки проекта планировки территории, предусматривающего размещение автомобильных дорог и (или) железнодорожного транспорта. На этой схеме отображаются:</w:t>
            </w:r>
          </w:p>
          <w:p w14:paraId="0FB22FC8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41DFCE7E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42019283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515E8428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г) категории улиц и дорог;</w:t>
            </w:r>
          </w:p>
          <w:p w14:paraId="3200C0D5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д) линии внутриквартальных проездов и проходов в границах территории общего пользования, границы публичных сервитутов;</w:t>
            </w:r>
          </w:p>
          <w:p w14:paraId="61F27E19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е) остановочные пункты наземного общественного пассажирского транспорта, входы (выходы) подземного общественного пассажирского транспорта;</w:t>
            </w:r>
          </w:p>
          <w:p w14:paraId="2EDC734E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ж) объекты транспортной инфраструктуры с выделением эстакад, путепроводов, мостов, тоннелей, объектов внеуличного транспорта, железнодорожных вокзалов, пассажирских платформ, сооружений и устройств для хранения и обслуживания транспортных средств (в том числе подземных) и иных подобных объектов в соответствии с региональными и местными нормативами градостроительного проектирования;</w:t>
            </w:r>
          </w:p>
          <w:p w14:paraId="5A40323A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з) хозяйственные проезды и скотопрогоны, сооружения для перехода диких животных;</w:t>
            </w:r>
          </w:p>
          <w:p w14:paraId="6BD3D26E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и) основные пути пешеходного движения, пешеходные переходы на одном и разных уровнях;</w:t>
            </w:r>
          </w:p>
          <w:p w14:paraId="383CAD5D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к) направления движения наземного общественного пассажирского транспорта;</w:t>
            </w:r>
          </w:p>
          <w:p w14:paraId="0AD395BD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л) иные объекты транспортной инфраструктуры с учетом существующих и прогнозных потребностей в транспортном обеспечении территории.</w:t>
            </w:r>
          </w:p>
          <w:p w14:paraId="72243C0A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Схема вертикальной планировки территории, инженерной подготовки и инженерной защиты территории выполняется в случаях, установленных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 Допускается отображение соответствующей информации на одной или нескольких схемах в зависимости от обеспечения читаемости линий и условных обозначений. На этой схеме отображаются:</w:t>
            </w:r>
          </w:p>
          <w:p w14:paraId="7320374D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а) границы зон планируемого размещения линейных объектов;</w:t>
            </w:r>
          </w:p>
          <w:p w14:paraId="35F685ED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4D7C9FCD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в) существующие и директивные (проектные) отметки поверхности по осям трасс автомобильных и железных дорог, проезжих частей в местах пересечения улиц и проездов и в местах перелома продольного профиля, а также других планировочных элементов для вертикальной увязки проектных решений, включая смежные территории;</w:t>
            </w:r>
          </w:p>
          <w:p w14:paraId="410B58FC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г) проектные продольные уклоны, направление продольного уклона, расстояние между точками, ограничивающими участок с продольным уклоном;</w:t>
            </w:r>
          </w:p>
          <w:p w14:paraId="6B618965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д) горизонтали, отображающие проектный рельеф в виде параллельных линий;</w:t>
            </w:r>
          </w:p>
          <w:p w14:paraId="17E0DD55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е) поперечные профили автомобильных и железных дорог, улично-дорожной сети в масштабе 1:100 - 1:200. Ширина автомобильной дороги и функциональных элементов поперечного профиля приводится с точностью до 0,01 метра. Асимметричные поперечные профили сопровождаются пояснительной надписью для ориентации профиля относительно плана.</w:t>
            </w:r>
          </w:p>
          <w:p w14:paraId="2897C040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Схема границ территорий объектов культурного наследия разрабатывается в случае наличия объектов культурного наследия в границах территории, в отношении которой осуществляется подготовка проекта планировки. При отсутствии объектов культурного наследия в границах территории, в отношении которой осуществляется подготовка проекта планировки, соответствующая информация указывается в разделе 4 "Материалы по обоснованию проекта планировки территории. Пояснительная записка". На этой схеме отображаются:</w:t>
            </w:r>
          </w:p>
          <w:p w14:paraId="60B71DD5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6C005243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6360C508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1273A4F1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г) границы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Федерации;</w:t>
            </w:r>
          </w:p>
          <w:p w14:paraId="798B6DA4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д) границы территорий выявленных объектов культурного наследия.</w:t>
            </w:r>
          </w:p>
          <w:p w14:paraId="74FA2057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На схеме границ зон с особыми условиями использования территорий, особо охраняемых природных территорий, лесничеств, которая может представляться в виде одной или нескольких схем, отображаются:</w:t>
            </w:r>
          </w:p>
          <w:p w14:paraId="3AB79BDF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30E39400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25B1A39C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2ADE68D2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г) границы зон с особыми условиями использования территорий:</w:t>
            </w:r>
          </w:p>
          <w:p w14:paraId="31680F44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установленные в соответствии с законодательством Российской Федерации;</w:t>
            </w:r>
          </w:p>
          <w:p w14:paraId="001E686B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подлежащие установлению, изменению в связи с размещением линейных объектов;</w:t>
            </w:r>
          </w:p>
          <w:p w14:paraId="299873A4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подлежащие установлению, изменению в связи с размещением линейных объектов, подлежащих реконструкции в связи с их переносом из зон планируемого размещения линейных объектов либо в границах зон планируемого размещения линейных объектов;</w:t>
            </w:r>
          </w:p>
          <w:p w14:paraId="589918D8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д) границы особо охраняемых природных территорий, границы лесничеств.</w:t>
            </w:r>
          </w:p>
          <w:p w14:paraId="045AFC86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На схеме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т.д.), отображаются:</w:t>
            </w:r>
          </w:p>
          <w:p w14:paraId="3196634B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716BFA14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5665B631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170B696B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г) границы территорий, подверженных риску возникновения чрезвычайных ситуаций природного и техногенного характера (в соответствии с исходными данными, материалами документов территориального планирования, а в случае их отсутствия - в соответствии с нормативно-техническими документами).</w:t>
            </w:r>
          </w:p>
          <w:p w14:paraId="2BD7EBC3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На схеме конструктивных и планировочных решений, подготавливаемой в целях обоснования границ зон планируемого размещения линейных объектов, отображаются:</w:t>
            </w:r>
          </w:p>
          <w:p w14:paraId="157C7308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6255AF8E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0C3CB687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в) ось планируемого линейного объекта с нанесением пикетажа и (или) километровых отметок;</w:t>
            </w:r>
          </w:p>
          <w:p w14:paraId="103307A7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г) конструктивные и планировочные решения, планируемые в отношении линейного объекта и (или) объектов капитального строительства, проектируемых в составе линейного объекта, в объеме, достаточном для определения зоны планируемого размещения линейного объекта.</w:t>
            </w:r>
          </w:p>
          <w:p w14:paraId="10B94466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В состав графической части материалов по обоснованию проектов планировки территории могут включаться схемы в графической форме для обоснования размещения линейных объектов, если это предусмотрено заданием.</w:t>
            </w:r>
          </w:p>
          <w:p w14:paraId="2E81AF68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Объединение нескольких схем в одну допускается исключительно при условии обеспечения читаемости линий и условных обозначений графической части материалов по обоснованию проекта планировки территории.</w:t>
            </w:r>
          </w:p>
          <w:p w14:paraId="40330505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Раздел 4 "Материалы по обоснованию проекта планировки территории. Пояснительная записка" содержит:</w:t>
            </w:r>
          </w:p>
          <w:p w14:paraId="00545B4D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а) описание природно-климатических условий территории, в отношении которой разрабатывается проект планировки территории;</w:t>
            </w:r>
          </w:p>
          <w:p w14:paraId="3F3F3B37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б) обоснование определения границ зон планируемого размещения линейных объектов;</w:t>
            </w:r>
          </w:p>
          <w:p w14:paraId="77CF8731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в) обоснование определения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6F8265B3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г) обоснование определения предельных параметров застройки территории в границах зон планируемого размещения объектов капитального строительства, проектируемых в составе линейных объектов;</w:t>
            </w:r>
          </w:p>
          <w:p w14:paraId="78846A74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д) ведомость пересечений границ зон планируемого размещения линейного объекта (объектов) с сохраняемыми объектами капитального строительства (здание, строение, сооружение, объект, строительство которого не завершено), существующими и строящимися на момент подготовки проекта планировки территории;</w:t>
            </w:r>
          </w:p>
          <w:p w14:paraId="0AF4C9AC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е) ведомость пересечений границ зон планируемого размещения линейного объекта (объектов) с объектами капитального строительства, строительство которых запланировано в соответствии с ранее утвержденной документацией по планировке территории;</w:t>
            </w:r>
          </w:p>
          <w:p w14:paraId="6BE983C1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ж) ведомость пересечений границ зон планируемого размещения линейного объекта (объектов) с водными объектами (в том числе с водотоками, водоемами, болотами и т.д.).</w:t>
            </w:r>
          </w:p>
          <w:p w14:paraId="78706CC2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Обязательным приложением к разделу 4 "Материалы по обоснованию проекта планировки территории. Пояснительная записка" являются:</w:t>
            </w:r>
          </w:p>
          <w:p w14:paraId="0C09532E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а)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Федерации;</w:t>
            </w:r>
          </w:p>
          <w:p w14:paraId="5CC8B332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б) программа и задание на проведение инженерных изысканий, используемые при подготовке проекта планировки территории;</w:t>
            </w:r>
          </w:p>
          <w:p w14:paraId="1A8F7ACE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в) исходные данные, используемые при подготовке проекта планировки территории;</w:t>
            </w:r>
          </w:p>
          <w:p w14:paraId="0D66EB0F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г) решение о подготовке документации по планировке территории с приложением задания.</w:t>
            </w:r>
          </w:p>
          <w:p w14:paraId="40545718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</w:p>
          <w:p w14:paraId="7E9E19D8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Проект межевания территории состоит из основной части, которая подлежит утверждению, и материалов по его обоснованию.</w:t>
            </w:r>
          </w:p>
          <w:p w14:paraId="1252636A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Основная часть проекта межевания территории включает в себя:</w:t>
            </w:r>
          </w:p>
          <w:p w14:paraId="7DBC9B5E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раздел 1 "Проект межевания территории. Графическая часть";</w:t>
            </w:r>
          </w:p>
          <w:p w14:paraId="47A15863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раздел 2 "Проект межевания территории. Текстовая часть".</w:t>
            </w:r>
          </w:p>
          <w:p w14:paraId="13C8B5E5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Материалы по обоснованию проекта межевания территории включают в себя:</w:t>
            </w:r>
          </w:p>
          <w:p w14:paraId="15F6C333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раздел 3 "Материалы по обоснованию проекта межевания территории. Графическая часть";</w:t>
            </w:r>
          </w:p>
          <w:p w14:paraId="36AB2710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раздел 4 "Материалы по обоснованию проекта межевания территории. Пояснительная записка".</w:t>
            </w:r>
          </w:p>
          <w:p w14:paraId="5F0658BE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Раздел 1 "Проект межевания территории. Графическая часть" включает в себя чертеж (чертежи) межевания территории, выполненный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11875940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На чертеже (чертежах) межевания территории отображаются:</w:t>
            </w:r>
          </w:p>
          <w:p w14:paraId="1077B921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а) границы планируемых (в случае, если подготовка проекта межевания территории осуществляется в составе проекта планировки территории) и существующих элементов планировочной структуры;</w:t>
            </w:r>
          </w:p>
          <w:p w14:paraId="5C05E866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б) красные линии, утвержденные в составе проекта планировки территории, или красные линии, устанавливаемые, изменяемые, отменяемые в соответствии с пунктом 2 части 2 статьи 43 Градостроительного кодекса Российской Федерации;</w:t>
            </w:r>
          </w:p>
          <w:p w14:paraId="69B180D8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в) границы образуемых и (или) изменяемых земельных участков (далее - образуемые земельные участки), условные номера образуемых земельных участков, в том числе расположенных полностью или частично в границах зоны планируемого размещения линейного объекта, в отношении которых предполагаются их резервирование и (или) изъятие для государственных или муниципальных нужд;</w:t>
            </w:r>
          </w:p>
          <w:p w14:paraId="59A8DEF8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г) линии отступа от красных линий в целях определения мест допустимого размещения зданий, строений, сооружений;</w:t>
            </w:r>
          </w:p>
          <w:p w14:paraId="3E7EBDA4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д) границы земельных участков, образование которых предусмотрено схемой расположения земельного участка или земельных участков на кадастровом плане территории, срок действия которой не истек.</w:t>
            </w:r>
          </w:p>
          <w:p w14:paraId="1F3E057C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Раздел 2 "Проект межевания территории. Текстовая часть" должен содержать следующую информацию:</w:t>
            </w:r>
          </w:p>
          <w:p w14:paraId="296535C6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а) перечень образуемых земельных участков, подготавливаемый в форме таблицы, содержащий следующие сведения:</w:t>
            </w:r>
          </w:p>
          <w:p w14:paraId="2ACCAA99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условные номера образуемых земельных участков;</w:t>
            </w:r>
          </w:p>
          <w:p w14:paraId="08B975DE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номера характерных точек образуемых земельных участков;</w:t>
            </w:r>
          </w:p>
          <w:p w14:paraId="4DEB87A9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кадастровые номера земельных участков, из которых образуются земельные участки;</w:t>
            </w:r>
          </w:p>
          <w:p w14:paraId="5FC03935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площадь образуемых земельных участков;</w:t>
            </w:r>
          </w:p>
          <w:p w14:paraId="6C5F85C9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способы образования земельных участков;</w:t>
            </w:r>
          </w:p>
          <w:p w14:paraId="279C6090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сведения об отнесении (</w:t>
            </w:r>
            <w:proofErr w:type="spellStart"/>
            <w:r w:rsidRPr="00415798">
              <w:rPr>
                <w:color w:val="000000"/>
              </w:rPr>
              <w:t>неотнесении</w:t>
            </w:r>
            <w:proofErr w:type="spellEnd"/>
            <w:r w:rsidRPr="00415798">
              <w:rPr>
                <w:color w:val="000000"/>
              </w:rPr>
              <w:t>) образуемых земельных участков к территории общего пользования;</w:t>
            </w:r>
          </w:p>
          <w:p w14:paraId="3531478F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целевое назначение лесов, вид (виды) разрешенного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 (в случае, если подготовка проекта межевания территории осуществляется в целях определения местоположения границ образуемых и (или) изменяемых лесных участков);</w:t>
            </w:r>
          </w:p>
          <w:p w14:paraId="3E930B39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условные номера образуемых земельных участков, кадастровые номера или иные ранее присвоенные государственные учетные номера существующих земельных участков, в отношении которых предполагаются их резервирование и (или) изъятие для государственных или муниципальных нужд, их адреса или описание местоположения, перечень и адреса расположенных на таких земельных участках объектов недвижимого имущества (при наличии сведений о них в Едином государственном реестре недвижимости);</w:t>
            </w:r>
          </w:p>
          <w:p w14:paraId="2A224E1E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перечень кадастровых номеров существующих земельных участков, на которых линейный объект может быть размещен на условиях сервитута, публичного сервитута, их адреса или описание местоположения, перечень и адреса расположенных на таких земельных участках объектов недвижимого имущества (при наличии сведений о них в Едином государственном реестре недвижимости);</w:t>
            </w:r>
          </w:p>
          <w:p w14:paraId="011BA886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сведения об отнесении образуемого земельного участка к определенной категории земель (в том числе в случае, если земельный участок в связи с размещением линейного объекта подлежит отнесению к определенной категории земель в силу закона без необходимости принятия решения о переводе земельного участка из состава земель этой категории в другую) или сведения о необходимости перевода земельного участка из состава земель одной категории в другую;</w:t>
            </w:r>
          </w:p>
          <w:p w14:paraId="1D1CC512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б) перечень координат характерных точек образуемых земельных участков;</w:t>
            </w:r>
          </w:p>
          <w:p w14:paraId="73C0F357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в) сведения о границах территории, применительно к которой осуществляется подготовка проекта межевания, содержащие перечень координат характерных точек таких границ в системе координат, используемой для ведения Единого государственного реестра недвижимости. Координаты характерных точек границ территории, применительно к которой осуществляется подготовка проекта межевания, определяются в соответствии с требованиями к точности определения координат характерных точек границ, установленных в соответствии с Градостроительным кодексом Российской Федерации для территориальных зон;</w:t>
            </w:r>
          </w:p>
          <w:p w14:paraId="4C4457F7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г) вид разрешенного использования образуемых земельных участков, предназначенных для размещения линейных объектов и объектов капитального строительства, проектируемых в составе линейного объекта, а также существующих земельных участков, занятых линейными объектами и объектами капитального строительства, входящими в состав линейных объектов, в соответствии с проектом планировки территории.</w:t>
            </w:r>
          </w:p>
          <w:p w14:paraId="74EF6AA1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Раздел 3 "Материалы по обоснованию проекта межевания территории. Графическая часть" содержит чертежи, выполненные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градостроительства, на которых отображаются:</w:t>
            </w:r>
          </w:p>
          <w:p w14:paraId="1FDAA2C5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а) границы субъектов Российской Федерации, муниципальных образований, населенных пунктов, в которых расположена территория, применительно к которой подготавливается проект межевания;</w:t>
            </w:r>
          </w:p>
          <w:p w14:paraId="21A311D8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б) границы существующих земельных участков;</w:t>
            </w:r>
          </w:p>
          <w:p w14:paraId="07F060BE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в) границы публичных сервитутов, установленных в соответствии с законодательством Российской Федерации;</w:t>
            </w:r>
          </w:p>
          <w:p w14:paraId="2BBC0143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г) границы публичных сервитутов, подлежащих установлению в соответствии с законодательством Российской Федерации;</w:t>
            </w:r>
          </w:p>
          <w:p w14:paraId="66892F92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д) границы зон с особыми условиями использования территорий, установленные в соответствии с законодательством Российской Федерации;</w:t>
            </w:r>
          </w:p>
          <w:p w14:paraId="37F2D1C6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е) границы зон с особыми условиями использования территорий, подлежащие установлению, изменению в связи с размещением линейных объектов;</w:t>
            </w:r>
          </w:p>
          <w:p w14:paraId="79667BAF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ж) границы зон с особыми условиями использования территорий, подлежащие установлению, изменению в связи с размещением линейных объектов, подлежащих реконструкции в связи с их переносом из зон планируемого размещения линейных объектов либо в границах зон планируемого размещения линейных объектов;</w:t>
            </w:r>
          </w:p>
          <w:p w14:paraId="6BA3D1D9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з) местоположение существующих объектов капитального строительства;</w:t>
            </w:r>
          </w:p>
          <w:p w14:paraId="06B6539E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и) границы особо охраняемых природных территорий;</w:t>
            </w:r>
          </w:p>
          <w:p w14:paraId="1BB28986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к) границы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границы территорий выявленных объектов культурного наследия;</w:t>
            </w:r>
          </w:p>
          <w:p w14:paraId="2B52AB34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л) границы лесничеств, участковых лесничеств, лесных кварталов, лесотаксационных выделов или частей лесотаксационных выделов.</w:t>
            </w:r>
          </w:p>
          <w:p w14:paraId="1D7EB559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 xml:space="preserve"> Раздел 4 "Материалы по обоснованию проекта межевания территории. Пояснительная записка" содержит:</w:t>
            </w:r>
          </w:p>
          <w:p w14:paraId="20FFC770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а) обоснование определения местоположения границ образуемого земельного участка с учетом соблюдения требований к образуемым земельным участкам, в том числе требований к предельным (минимальным и (или) максимальным) размерам земельных участков;</w:t>
            </w:r>
          </w:p>
          <w:p w14:paraId="0F92DEB2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б) обоснование способа образования земельного участка;</w:t>
            </w:r>
          </w:p>
          <w:p w14:paraId="1075FF53" w14:textId="77777777" w:rsidR="00326D70" w:rsidRPr="00415798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в) обоснование определения размеров образуемого земельного участка;</w:t>
            </w:r>
          </w:p>
          <w:p w14:paraId="19D0D085" w14:textId="77777777" w:rsidR="00326D70" w:rsidRPr="00F53290" w:rsidRDefault="00326D70" w:rsidP="00CE32AA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г) обоснование определения границ публичного сервитута, подлежащего установлению в соответствии с законодательством Российской Федерации.</w:t>
            </w:r>
          </w:p>
        </w:tc>
      </w:tr>
      <w:tr w:rsidR="00326D70" w:rsidRPr="005523EF" w14:paraId="5B432BCA" w14:textId="77777777" w:rsidTr="00CE32AA">
        <w:tc>
          <w:tcPr>
            <w:tcW w:w="0" w:type="auto"/>
            <w:vAlign w:val="center"/>
          </w:tcPr>
          <w:p w14:paraId="70D2F7D9" w14:textId="77777777" w:rsidR="00326D70" w:rsidRPr="005523EF" w:rsidRDefault="00326D70" w:rsidP="00CE32AA">
            <w:pPr>
              <w:pStyle w:val="a8"/>
              <w:numPr>
                <w:ilvl w:val="0"/>
                <w:numId w:val="26"/>
              </w:numPr>
              <w:ind w:left="0" w:right="-11" w:firstLine="0"/>
            </w:pPr>
            <w:r>
              <w:t>Требования к подготовке документации по планировке территории</w:t>
            </w:r>
          </w:p>
        </w:tc>
        <w:tc>
          <w:tcPr>
            <w:tcW w:w="5710" w:type="dxa"/>
            <w:vAlign w:val="center"/>
          </w:tcPr>
          <w:p w14:paraId="687B3F95" w14:textId="77777777" w:rsidR="00326D70" w:rsidRPr="00415798" w:rsidRDefault="00326D70" w:rsidP="00CE32AA">
            <w:pPr>
              <w:ind w:left="-74" w:right="-5"/>
              <w:jc w:val="both"/>
            </w:pPr>
            <w:r>
              <w:t>Документацию по планировке территории выполнить в соответствии с Градостроительным кодексом РФ. Подготовка материалов выполняется в местной системе, используемой для ведения государственного кадастра недвижимости</w:t>
            </w:r>
          </w:p>
        </w:tc>
      </w:tr>
      <w:tr w:rsidR="00326D70" w:rsidRPr="005523EF" w14:paraId="3CDE7909" w14:textId="77777777" w:rsidTr="00CE32AA">
        <w:tc>
          <w:tcPr>
            <w:tcW w:w="0" w:type="auto"/>
            <w:vAlign w:val="center"/>
          </w:tcPr>
          <w:p w14:paraId="3AF3DD78" w14:textId="77777777" w:rsidR="00326D70" w:rsidRDefault="00326D70" w:rsidP="00CE32AA">
            <w:pPr>
              <w:pStyle w:val="a8"/>
              <w:numPr>
                <w:ilvl w:val="0"/>
                <w:numId w:val="26"/>
              </w:numPr>
              <w:ind w:left="0" w:right="-11" w:firstLine="0"/>
            </w:pPr>
            <w:r>
              <w:t>Сроки выполнения работ</w:t>
            </w:r>
          </w:p>
        </w:tc>
        <w:tc>
          <w:tcPr>
            <w:tcW w:w="5710" w:type="dxa"/>
            <w:vAlign w:val="center"/>
          </w:tcPr>
          <w:p w14:paraId="38840C73" w14:textId="77777777" w:rsidR="00326D70" w:rsidRDefault="00326D70" w:rsidP="00CE32AA">
            <w:pPr>
              <w:ind w:left="-74" w:right="-5"/>
              <w:jc w:val="both"/>
            </w:pPr>
            <w:r>
              <w:t>В соответствии с календарным планом работ</w:t>
            </w:r>
          </w:p>
        </w:tc>
      </w:tr>
    </w:tbl>
    <w:p w14:paraId="30D778F2" w14:textId="1E7BB1E4" w:rsidR="00326D70" w:rsidRDefault="00326D70" w:rsidP="00EC4B0D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0A644A54" w14:textId="77777777" w:rsidR="00326D70" w:rsidRDefault="00326D70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br w:type="page"/>
      </w:r>
    </w:p>
    <w:p w14:paraId="7BEFC6E9" w14:textId="6B64FD07" w:rsidR="00326D70" w:rsidRPr="00517592" w:rsidRDefault="00326D70" w:rsidP="00326D70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3"/>
          <w:szCs w:val="23"/>
          <w:lang w:eastAsia="en-US"/>
        </w:rPr>
      </w:pPr>
      <w:r w:rsidRPr="00517592">
        <w:rPr>
          <w:rFonts w:eastAsiaTheme="minorHAnsi"/>
          <w:color w:val="000000"/>
          <w:sz w:val="23"/>
          <w:szCs w:val="23"/>
          <w:lang w:eastAsia="en-US"/>
        </w:rPr>
        <w:t xml:space="preserve">Приложение №1 к заданию </w:t>
      </w:r>
    </w:p>
    <w:p w14:paraId="38AEDA7F" w14:textId="77777777" w:rsidR="00326D70" w:rsidRPr="00517592" w:rsidRDefault="00326D70" w:rsidP="00326D70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3"/>
          <w:szCs w:val="23"/>
          <w:lang w:eastAsia="en-US"/>
        </w:rPr>
      </w:pPr>
      <w:r w:rsidRPr="00517592">
        <w:rPr>
          <w:rFonts w:eastAsiaTheme="minorHAnsi"/>
          <w:color w:val="000000"/>
          <w:sz w:val="23"/>
          <w:szCs w:val="23"/>
          <w:lang w:eastAsia="en-US"/>
        </w:rPr>
        <w:t xml:space="preserve">на разработку документации </w:t>
      </w:r>
    </w:p>
    <w:p w14:paraId="27010BBC" w14:textId="29813494" w:rsidR="00326D70" w:rsidRDefault="00326D70" w:rsidP="00326D70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3"/>
          <w:szCs w:val="23"/>
          <w:lang w:eastAsia="en-US"/>
        </w:rPr>
      </w:pPr>
      <w:r w:rsidRPr="00517592">
        <w:rPr>
          <w:rFonts w:eastAsiaTheme="minorHAnsi"/>
          <w:color w:val="000000"/>
          <w:sz w:val="23"/>
          <w:szCs w:val="23"/>
          <w:lang w:eastAsia="en-US"/>
        </w:rPr>
        <w:t xml:space="preserve">по планировке территории </w:t>
      </w:r>
    </w:p>
    <w:p w14:paraId="5CCACE9B" w14:textId="77777777" w:rsidR="00326D70" w:rsidRPr="00517592" w:rsidRDefault="00326D70" w:rsidP="00326D70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3"/>
          <w:szCs w:val="23"/>
          <w:lang w:eastAsia="en-US"/>
        </w:rPr>
      </w:pPr>
    </w:p>
    <w:p w14:paraId="6E2BFDB7" w14:textId="77777777" w:rsidR="00326D70" w:rsidRDefault="00326D70" w:rsidP="00326D70">
      <w:pPr>
        <w:ind w:right="-144"/>
        <w:rPr>
          <w:rFonts w:eastAsiaTheme="minorHAnsi"/>
          <w:color w:val="000000"/>
          <w:sz w:val="23"/>
          <w:szCs w:val="23"/>
          <w:lang w:eastAsia="en-US"/>
        </w:rPr>
      </w:pPr>
      <w:r w:rsidRPr="00517592">
        <w:rPr>
          <w:rFonts w:eastAsiaTheme="minorHAnsi"/>
          <w:color w:val="000000"/>
          <w:sz w:val="23"/>
          <w:szCs w:val="23"/>
          <w:lang w:eastAsia="en-US"/>
        </w:rPr>
        <w:t>Таблица 1 – Характеристика и технико-экономические показатели проектируемых линейных объектов</w:t>
      </w:r>
    </w:p>
    <w:p w14:paraId="28B14E31" w14:textId="77777777" w:rsidR="00326D70" w:rsidRDefault="00326D70" w:rsidP="00326D70">
      <w:pPr>
        <w:ind w:right="-144"/>
      </w:pPr>
      <w:r>
        <w:rPr>
          <w:noProof/>
        </w:rPr>
        <w:drawing>
          <wp:inline distT="0" distB="0" distL="0" distR="0" wp14:anchorId="146CDAF3" wp14:editId="2F18609D">
            <wp:extent cx="5721350" cy="7275830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0" cy="727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17941" w14:textId="77777777" w:rsidR="00326D70" w:rsidRDefault="00326D70" w:rsidP="00326D70">
      <w:pPr>
        <w:ind w:right="-144"/>
      </w:pPr>
    </w:p>
    <w:p w14:paraId="7A658914" w14:textId="77777777" w:rsidR="00326D70" w:rsidRDefault="00326D70" w:rsidP="00326D70">
      <w:pPr>
        <w:ind w:right="-144"/>
      </w:pPr>
    </w:p>
    <w:p w14:paraId="2448B5A2" w14:textId="77777777" w:rsidR="00326D70" w:rsidRDefault="00326D70" w:rsidP="00326D70">
      <w:pPr>
        <w:ind w:right="-144"/>
      </w:pPr>
      <w:r>
        <w:t xml:space="preserve"> </w:t>
      </w:r>
      <w:r>
        <w:rPr>
          <w:noProof/>
        </w:rPr>
        <w:drawing>
          <wp:inline distT="0" distB="0" distL="0" distR="0" wp14:anchorId="553F33B0" wp14:editId="74AEB9CE">
            <wp:extent cx="5577840" cy="6048375"/>
            <wp:effectExtent l="0" t="0" r="381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840" cy="604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B3B40D" w14:textId="2BDB5C5D" w:rsidR="00EC4B0D" w:rsidRPr="00EC4B0D" w:rsidRDefault="00EC4B0D" w:rsidP="00E92651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sectPr w:rsidR="00EC4B0D" w:rsidRPr="00EC4B0D" w:rsidSect="006C68A3">
      <w:headerReference w:type="even" r:id="rId11"/>
      <w:headerReference w:type="default" r:id="rId12"/>
      <w:footerReference w:type="default" r:id="rId13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EA8D2" w14:textId="77777777" w:rsidR="00015B5D" w:rsidRDefault="00015B5D" w:rsidP="00177C90">
      <w:r>
        <w:separator/>
      </w:r>
    </w:p>
  </w:endnote>
  <w:endnote w:type="continuationSeparator" w:id="0">
    <w:p w14:paraId="45A0F321" w14:textId="77777777" w:rsidR="00015B5D" w:rsidRDefault="00015B5D" w:rsidP="0017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2E602" w14:textId="6849DFD5" w:rsidR="0004600B" w:rsidRDefault="0004600B">
    <w:pPr>
      <w:pStyle w:val="af1"/>
      <w:jc w:val="center"/>
    </w:pPr>
  </w:p>
  <w:p w14:paraId="3AC74BC7" w14:textId="77777777" w:rsidR="0004600B" w:rsidRDefault="0004600B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0FC9C" w14:textId="77777777" w:rsidR="00015B5D" w:rsidRDefault="00015B5D" w:rsidP="00177C90">
      <w:r>
        <w:separator/>
      </w:r>
    </w:p>
  </w:footnote>
  <w:footnote w:type="continuationSeparator" w:id="0">
    <w:p w14:paraId="32A97E4A" w14:textId="77777777" w:rsidR="00015B5D" w:rsidRDefault="00015B5D" w:rsidP="00177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6CE08" w14:textId="77777777" w:rsidR="00EE091B" w:rsidRDefault="00EC232B" w:rsidP="00EE091B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EE091B"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3CAD9AD" w14:textId="77777777" w:rsidR="00EE091B" w:rsidRDefault="00EE091B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08B12" w14:textId="77777777" w:rsidR="00EE091B" w:rsidRPr="006211D5" w:rsidRDefault="00EC232B" w:rsidP="00EE091B">
    <w:pPr>
      <w:pStyle w:val="af"/>
      <w:framePr w:wrap="around" w:vAnchor="text" w:hAnchor="margin" w:xAlign="center" w:y="1"/>
      <w:rPr>
        <w:rStyle w:val="af3"/>
      </w:rPr>
    </w:pPr>
    <w:r w:rsidRPr="006211D5">
      <w:rPr>
        <w:rStyle w:val="af3"/>
      </w:rPr>
      <w:fldChar w:fldCharType="begin"/>
    </w:r>
    <w:r w:rsidR="00EE091B" w:rsidRPr="006211D5">
      <w:rPr>
        <w:rStyle w:val="af3"/>
      </w:rPr>
      <w:instrText xml:space="preserve">PAGE  </w:instrText>
    </w:r>
    <w:r w:rsidRPr="006211D5">
      <w:rPr>
        <w:rStyle w:val="af3"/>
      </w:rPr>
      <w:fldChar w:fldCharType="separate"/>
    </w:r>
    <w:r w:rsidR="00992B82">
      <w:rPr>
        <w:rStyle w:val="af3"/>
        <w:noProof/>
      </w:rPr>
      <w:t>15</w:t>
    </w:r>
    <w:r w:rsidRPr="006211D5">
      <w:rPr>
        <w:rStyle w:val="af3"/>
      </w:rPr>
      <w:fldChar w:fldCharType="end"/>
    </w:r>
  </w:p>
  <w:p w14:paraId="12A3F8CD" w14:textId="77777777" w:rsidR="00EE091B" w:rsidRDefault="00EE091B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A5B61"/>
    <w:multiLevelType w:val="multilevel"/>
    <w:tmpl w:val="413ADFFE"/>
    <w:lvl w:ilvl="0">
      <w:start w:val="1"/>
      <w:numFmt w:val="bullet"/>
      <w:pStyle w:val="a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" w15:restartNumberingAfterBreak="0">
    <w:nsid w:val="095A7EBD"/>
    <w:multiLevelType w:val="hybridMultilevel"/>
    <w:tmpl w:val="D096B47E"/>
    <w:styleLink w:val="111111"/>
    <w:lvl w:ilvl="0" w:tplc="B864678E">
      <w:start w:val="1"/>
      <w:numFmt w:val="bullet"/>
      <w:lvlText w:val="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963CEA"/>
    <w:multiLevelType w:val="hybridMultilevel"/>
    <w:tmpl w:val="422053E8"/>
    <w:styleLink w:val="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3" w15:restartNumberingAfterBreak="0">
    <w:nsid w:val="0CA00893"/>
    <w:multiLevelType w:val="hybridMultilevel"/>
    <w:tmpl w:val="2332AAE4"/>
    <w:styleLink w:val="281112"/>
    <w:lvl w:ilvl="0" w:tplc="64045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A722EF"/>
    <w:multiLevelType w:val="hybridMultilevel"/>
    <w:tmpl w:val="E9E6D6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14774BF"/>
    <w:multiLevelType w:val="hybridMultilevel"/>
    <w:tmpl w:val="1276B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B4A38"/>
    <w:multiLevelType w:val="hybridMultilevel"/>
    <w:tmpl w:val="F496BAA2"/>
    <w:styleLink w:val="8"/>
    <w:lvl w:ilvl="0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1"/>
        </w:tabs>
        <w:ind w:left="180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1"/>
        </w:tabs>
        <w:ind w:left="25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1"/>
        </w:tabs>
        <w:ind w:left="32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1"/>
        </w:tabs>
        <w:ind w:left="39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1"/>
        </w:tabs>
        <w:ind w:left="46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1"/>
        </w:tabs>
        <w:ind w:left="54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1"/>
        </w:tabs>
        <w:ind w:left="61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1"/>
        </w:tabs>
        <w:ind w:left="6841" w:hanging="360"/>
      </w:pPr>
      <w:rPr>
        <w:rFonts w:ascii="Wingdings" w:hAnsi="Wingdings" w:hint="default"/>
      </w:rPr>
    </w:lvl>
  </w:abstractNum>
  <w:abstractNum w:abstractNumId="7" w15:restartNumberingAfterBreak="0">
    <w:nsid w:val="1C2A326D"/>
    <w:multiLevelType w:val="hybridMultilevel"/>
    <w:tmpl w:val="CD8A9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97D77"/>
    <w:multiLevelType w:val="hybridMultilevel"/>
    <w:tmpl w:val="2F58BABE"/>
    <w:styleLink w:val="242"/>
    <w:lvl w:ilvl="0" w:tplc="9896198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8D10206"/>
    <w:multiLevelType w:val="multilevel"/>
    <w:tmpl w:val="00E0EAC0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  <w:b/>
        <w:i w:val="0"/>
        <w:vanish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2A3609A1"/>
    <w:multiLevelType w:val="hybridMultilevel"/>
    <w:tmpl w:val="2C5C34DA"/>
    <w:lvl w:ilvl="0" w:tplc="BFD03F52">
      <w:start w:val="1"/>
      <w:numFmt w:val="decimal"/>
      <w:pStyle w:val="a0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FA0D39"/>
    <w:multiLevelType w:val="hybridMultilevel"/>
    <w:tmpl w:val="12DE1786"/>
    <w:lvl w:ilvl="0" w:tplc="B04009EC">
      <w:start w:val="1"/>
      <w:numFmt w:val="bullet"/>
      <w:pStyle w:val="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535BE"/>
    <w:multiLevelType w:val="hybridMultilevel"/>
    <w:tmpl w:val="E00A79E0"/>
    <w:styleLink w:val="281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D50F2"/>
    <w:multiLevelType w:val="multilevel"/>
    <w:tmpl w:val="413ADFFE"/>
    <w:styleLink w:val="a1"/>
    <w:lvl w:ilvl="0">
      <w:start w:val="1"/>
      <w:numFmt w:val="bullet"/>
      <w:pStyle w:val="a2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4" w15:restartNumberingAfterBreak="0">
    <w:nsid w:val="2FD0063B"/>
    <w:multiLevelType w:val="multilevel"/>
    <w:tmpl w:val="8A22E552"/>
    <w:styleLink w:val="a3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2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3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4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5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6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7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8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</w:abstractNum>
  <w:abstractNum w:abstractNumId="15" w15:restartNumberingAfterBreak="0">
    <w:nsid w:val="37945651"/>
    <w:multiLevelType w:val="multilevel"/>
    <w:tmpl w:val="D504A878"/>
    <w:styleLink w:val="2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</w:abstractNum>
  <w:abstractNum w:abstractNumId="16" w15:restartNumberingAfterBreak="0">
    <w:nsid w:val="37B30627"/>
    <w:multiLevelType w:val="hybridMultilevel"/>
    <w:tmpl w:val="B4E666DE"/>
    <w:styleLink w:val="275"/>
    <w:lvl w:ilvl="0" w:tplc="232E136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38345307"/>
    <w:multiLevelType w:val="multilevel"/>
    <w:tmpl w:val="76DE8D30"/>
    <w:lvl w:ilvl="0">
      <w:start w:val="1"/>
      <w:numFmt w:val="decimal"/>
      <w:pStyle w:val="S1"/>
      <w:lvlText w:val="%1"/>
      <w:lvlJc w:val="left"/>
      <w:pPr>
        <w:tabs>
          <w:tab w:val="num" w:pos="2345"/>
        </w:tabs>
        <w:ind w:left="2345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3065"/>
        </w:tabs>
        <w:ind w:left="3065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3425"/>
        </w:tabs>
        <w:ind w:left="3425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3785"/>
        </w:tabs>
        <w:ind w:left="3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5"/>
        </w:tabs>
        <w:ind w:left="450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5"/>
        </w:tabs>
        <w:ind w:left="4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85"/>
        </w:tabs>
        <w:ind w:left="558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45"/>
        </w:tabs>
        <w:ind w:left="5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65"/>
        </w:tabs>
        <w:ind w:left="6665" w:hanging="1800"/>
      </w:pPr>
      <w:rPr>
        <w:rFonts w:hint="default"/>
      </w:rPr>
    </w:lvl>
  </w:abstractNum>
  <w:abstractNum w:abstractNumId="18" w15:restartNumberingAfterBreak="0">
    <w:nsid w:val="436A0A6F"/>
    <w:multiLevelType w:val="hybridMultilevel"/>
    <w:tmpl w:val="EB386788"/>
    <w:lvl w:ilvl="0" w:tplc="BCA482C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8121A5"/>
    <w:multiLevelType w:val="multilevel"/>
    <w:tmpl w:val="8014DC9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4A074274"/>
    <w:multiLevelType w:val="multilevel"/>
    <w:tmpl w:val="468019D4"/>
    <w:lvl w:ilvl="0">
      <w:start w:val="1"/>
      <w:numFmt w:val="decimal"/>
      <w:pStyle w:val="12p"/>
      <w:suff w:val="space"/>
      <w:lvlText w:val="%1"/>
      <w:lvlJc w:val="left"/>
      <w:pPr>
        <w:ind w:left="1038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1" w15:restartNumberingAfterBreak="0">
    <w:nsid w:val="54F87EF7"/>
    <w:multiLevelType w:val="hybridMultilevel"/>
    <w:tmpl w:val="52DC3BFA"/>
    <w:styleLink w:val="16"/>
    <w:lvl w:ilvl="0" w:tplc="91C0136E">
      <w:start w:val="1"/>
      <w:numFmt w:val="bullet"/>
      <w:lvlText w:val=""/>
      <w:lvlJc w:val="left"/>
      <w:pPr>
        <w:ind w:left="7200" w:hanging="360"/>
      </w:pPr>
      <w:rPr>
        <w:rFonts w:ascii="Symbol" w:hAnsi="Symbol" w:hint="default"/>
      </w:rPr>
    </w:lvl>
    <w:lvl w:ilvl="1" w:tplc="04190003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2" w:tplc="04190005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3" w:tplc="0419000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4" w:tplc="0419000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5" w:tplc="04190005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6" w:tplc="0419000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7" w:tplc="04190003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8" w:tplc="04190005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</w:abstractNum>
  <w:abstractNum w:abstractNumId="22" w15:restartNumberingAfterBreak="0">
    <w:nsid w:val="5B4E0F0A"/>
    <w:multiLevelType w:val="hybridMultilevel"/>
    <w:tmpl w:val="3476EDFA"/>
    <w:styleLink w:val="2741"/>
    <w:lvl w:ilvl="0" w:tplc="04190001">
      <w:start w:val="1"/>
      <w:numFmt w:val="bullet"/>
      <w:lvlText w:val=""/>
      <w:lvlJc w:val="left"/>
      <w:pPr>
        <w:tabs>
          <w:tab w:val="num" w:pos="709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D1182C"/>
    <w:multiLevelType w:val="multilevel"/>
    <w:tmpl w:val="67DA83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4205AF3"/>
    <w:multiLevelType w:val="hybridMultilevel"/>
    <w:tmpl w:val="8EEC5620"/>
    <w:styleLink w:val="211421"/>
    <w:lvl w:ilvl="0" w:tplc="1DC2F862">
      <w:start w:val="1"/>
      <w:numFmt w:val="bullet"/>
      <w:suff w:val="space"/>
      <w:lvlText w:val="-"/>
      <w:lvlJc w:val="left"/>
      <w:pPr>
        <w:ind w:left="992" w:hanging="425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734713E"/>
    <w:multiLevelType w:val="hybridMultilevel"/>
    <w:tmpl w:val="AA5CF50C"/>
    <w:lvl w:ilvl="0" w:tplc="90AC8F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ED82F74"/>
    <w:multiLevelType w:val="hybridMultilevel"/>
    <w:tmpl w:val="7A3E2718"/>
    <w:styleLink w:val="6"/>
    <w:lvl w:ilvl="0" w:tplc="D7DEFA68">
      <w:start w:val="1"/>
      <w:numFmt w:val="bullet"/>
      <w:lvlText w:val=""/>
      <w:lvlJc w:val="left"/>
      <w:pPr>
        <w:tabs>
          <w:tab w:val="num" w:pos="940"/>
        </w:tabs>
        <w:ind w:left="940" w:hanging="34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396D37"/>
    <w:multiLevelType w:val="hybridMultilevel"/>
    <w:tmpl w:val="3746C91E"/>
    <w:styleLink w:val="1ai3122"/>
    <w:lvl w:ilvl="0" w:tplc="91C0136E">
      <w:start w:val="1"/>
      <w:numFmt w:val="bullet"/>
      <w:lvlText w:val=""/>
      <w:lvlJc w:val="left"/>
      <w:rPr>
        <w:rFonts w:ascii="Symbol" w:hAnsi="Symbol" w:hint="default"/>
      </w:rPr>
    </w:lvl>
    <w:lvl w:ilvl="1" w:tplc="089A77A2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28" w15:restartNumberingAfterBreak="0">
    <w:nsid w:val="7455426B"/>
    <w:multiLevelType w:val="hybridMultilevel"/>
    <w:tmpl w:val="D45C635A"/>
    <w:styleLink w:val="1141"/>
    <w:lvl w:ilvl="0" w:tplc="AD80B9E2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4"/>
  </w:num>
  <w:num w:numId="3">
    <w:abstractNumId w:val="15"/>
  </w:num>
  <w:num w:numId="4">
    <w:abstractNumId w:val="28"/>
  </w:num>
  <w:num w:numId="5">
    <w:abstractNumId w:val="17"/>
  </w:num>
  <w:num w:numId="6">
    <w:abstractNumId w:val="1"/>
  </w:num>
  <w:num w:numId="7">
    <w:abstractNumId w:val="3"/>
  </w:num>
  <w:num w:numId="8">
    <w:abstractNumId w:val="12"/>
  </w:num>
  <w:num w:numId="9">
    <w:abstractNumId w:val="21"/>
  </w:num>
  <w:num w:numId="10">
    <w:abstractNumId w:val="16"/>
  </w:num>
  <w:num w:numId="11">
    <w:abstractNumId w:val="26"/>
  </w:num>
  <w:num w:numId="12">
    <w:abstractNumId w:val="22"/>
  </w:num>
  <w:num w:numId="13">
    <w:abstractNumId w:val="14"/>
  </w:num>
  <w:num w:numId="14">
    <w:abstractNumId w:val="8"/>
  </w:num>
  <w:num w:numId="15">
    <w:abstractNumId w:val="2"/>
  </w:num>
  <w:num w:numId="16">
    <w:abstractNumId w:val="27"/>
  </w:num>
  <w:num w:numId="17">
    <w:abstractNumId w:val="6"/>
  </w:num>
  <w:num w:numId="18">
    <w:abstractNumId w:val="20"/>
  </w:num>
  <w:num w:numId="19">
    <w:abstractNumId w:val="9"/>
  </w:num>
  <w:num w:numId="20">
    <w:abstractNumId w:val="10"/>
  </w:num>
  <w:num w:numId="21">
    <w:abstractNumId w:val="0"/>
  </w:num>
  <w:num w:numId="22">
    <w:abstractNumId w:val="13"/>
  </w:num>
  <w:num w:numId="23">
    <w:abstractNumId w:val="11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25"/>
  </w:num>
  <w:num w:numId="27">
    <w:abstractNumId w:val="4"/>
  </w:num>
  <w:num w:numId="28">
    <w:abstractNumId w:val="23"/>
  </w:num>
  <w:num w:numId="29">
    <w:abstractNumId w:val="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424"/>
    <w:rsid w:val="00000C42"/>
    <w:rsid w:val="00015B5D"/>
    <w:rsid w:val="00025F0E"/>
    <w:rsid w:val="00037FB6"/>
    <w:rsid w:val="0004600B"/>
    <w:rsid w:val="00056A61"/>
    <w:rsid w:val="00063FE9"/>
    <w:rsid w:val="000A3297"/>
    <w:rsid w:val="000A76CA"/>
    <w:rsid w:val="000E0221"/>
    <w:rsid w:val="000E0B38"/>
    <w:rsid w:val="000E4FE4"/>
    <w:rsid w:val="000F3FFA"/>
    <w:rsid w:val="001052D9"/>
    <w:rsid w:val="00113F60"/>
    <w:rsid w:val="00117345"/>
    <w:rsid w:val="001179FA"/>
    <w:rsid w:val="001240B9"/>
    <w:rsid w:val="0013111A"/>
    <w:rsid w:val="00154283"/>
    <w:rsid w:val="00177C90"/>
    <w:rsid w:val="001879D1"/>
    <w:rsid w:val="001A179C"/>
    <w:rsid w:val="001A60FA"/>
    <w:rsid w:val="001B7A65"/>
    <w:rsid w:val="001C1D1A"/>
    <w:rsid w:val="001D3B72"/>
    <w:rsid w:val="001D3C25"/>
    <w:rsid w:val="001F260B"/>
    <w:rsid w:val="0020010B"/>
    <w:rsid w:val="002065A9"/>
    <w:rsid w:val="00245A2D"/>
    <w:rsid w:val="00256650"/>
    <w:rsid w:val="002634FA"/>
    <w:rsid w:val="00265C4A"/>
    <w:rsid w:val="00280824"/>
    <w:rsid w:val="002827E1"/>
    <w:rsid w:val="00294BBC"/>
    <w:rsid w:val="00296AB5"/>
    <w:rsid w:val="002C4EBC"/>
    <w:rsid w:val="002C6769"/>
    <w:rsid w:val="002C7832"/>
    <w:rsid w:val="002F0BBD"/>
    <w:rsid w:val="002F2CE6"/>
    <w:rsid w:val="003014B1"/>
    <w:rsid w:val="00311406"/>
    <w:rsid w:val="003127EA"/>
    <w:rsid w:val="00313AF0"/>
    <w:rsid w:val="003239EB"/>
    <w:rsid w:val="003249A4"/>
    <w:rsid w:val="00326D70"/>
    <w:rsid w:val="00360E1D"/>
    <w:rsid w:val="003A6732"/>
    <w:rsid w:val="003B682E"/>
    <w:rsid w:val="003C725B"/>
    <w:rsid w:val="003E74DA"/>
    <w:rsid w:val="004120EE"/>
    <w:rsid w:val="00456419"/>
    <w:rsid w:val="00467285"/>
    <w:rsid w:val="00474F8F"/>
    <w:rsid w:val="0048046E"/>
    <w:rsid w:val="004818D1"/>
    <w:rsid w:val="00486B0C"/>
    <w:rsid w:val="004874EB"/>
    <w:rsid w:val="00493A8F"/>
    <w:rsid w:val="004A1271"/>
    <w:rsid w:val="004B4E30"/>
    <w:rsid w:val="004C6B7D"/>
    <w:rsid w:val="004E4244"/>
    <w:rsid w:val="004F4105"/>
    <w:rsid w:val="005048D6"/>
    <w:rsid w:val="005231CA"/>
    <w:rsid w:val="0052579E"/>
    <w:rsid w:val="005416D3"/>
    <w:rsid w:val="00554D7E"/>
    <w:rsid w:val="00565F4A"/>
    <w:rsid w:val="00566DB6"/>
    <w:rsid w:val="00581ED3"/>
    <w:rsid w:val="0059116F"/>
    <w:rsid w:val="005A32D3"/>
    <w:rsid w:val="005C302E"/>
    <w:rsid w:val="005C47CB"/>
    <w:rsid w:val="005E075E"/>
    <w:rsid w:val="005E2E82"/>
    <w:rsid w:val="005E3437"/>
    <w:rsid w:val="005E655C"/>
    <w:rsid w:val="00602C48"/>
    <w:rsid w:val="00611070"/>
    <w:rsid w:val="006156EB"/>
    <w:rsid w:val="00616975"/>
    <w:rsid w:val="006241D1"/>
    <w:rsid w:val="006441DD"/>
    <w:rsid w:val="006532A0"/>
    <w:rsid w:val="00663007"/>
    <w:rsid w:val="00666A02"/>
    <w:rsid w:val="0067280F"/>
    <w:rsid w:val="00692714"/>
    <w:rsid w:val="00697529"/>
    <w:rsid w:val="006A3B2D"/>
    <w:rsid w:val="006A652A"/>
    <w:rsid w:val="006B0B6E"/>
    <w:rsid w:val="006B106D"/>
    <w:rsid w:val="006B67FD"/>
    <w:rsid w:val="006C045F"/>
    <w:rsid w:val="006C0AF7"/>
    <w:rsid w:val="006C68A3"/>
    <w:rsid w:val="006D2FF1"/>
    <w:rsid w:val="006D53CE"/>
    <w:rsid w:val="006E1591"/>
    <w:rsid w:val="006E6601"/>
    <w:rsid w:val="0070041A"/>
    <w:rsid w:val="0071092F"/>
    <w:rsid w:val="007148E8"/>
    <w:rsid w:val="00714E32"/>
    <w:rsid w:val="00752FDD"/>
    <w:rsid w:val="007625C9"/>
    <w:rsid w:val="00777EAC"/>
    <w:rsid w:val="007928D5"/>
    <w:rsid w:val="007931BE"/>
    <w:rsid w:val="007946C9"/>
    <w:rsid w:val="0079623C"/>
    <w:rsid w:val="007A18E0"/>
    <w:rsid w:val="007D6C17"/>
    <w:rsid w:val="007D6EB4"/>
    <w:rsid w:val="007E7B50"/>
    <w:rsid w:val="007F126D"/>
    <w:rsid w:val="00812424"/>
    <w:rsid w:val="00821040"/>
    <w:rsid w:val="00825EA7"/>
    <w:rsid w:val="00826D89"/>
    <w:rsid w:val="00833BED"/>
    <w:rsid w:val="00842230"/>
    <w:rsid w:val="00845025"/>
    <w:rsid w:val="0085433F"/>
    <w:rsid w:val="008665A3"/>
    <w:rsid w:val="008673CE"/>
    <w:rsid w:val="00871697"/>
    <w:rsid w:val="00880DEB"/>
    <w:rsid w:val="00884D05"/>
    <w:rsid w:val="0089036D"/>
    <w:rsid w:val="008A54E0"/>
    <w:rsid w:val="008B6AC0"/>
    <w:rsid w:val="008C0179"/>
    <w:rsid w:val="008C4F94"/>
    <w:rsid w:val="008C5BD0"/>
    <w:rsid w:val="008C6876"/>
    <w:rsid w:val="00907672"/>
    <w:rsid w:val="00925D67"/>
    <w:rsid w:val="00927303"/>
    <w:rsid w:val="009536B6"/>
    <w:rsid w:val="00992B82"/>
    <w:rsid w:val="009A03C1"/>
    <w:rsid w:val="009A122B"/>
    <w:rsid w:val="009A16AE"/>
    <w:rsid w:val="009A2A4D"/>
    <w:rsid w:val="009B5421"/>
    <w:rsid w:val="009C6AAF"/>
    <w:rsid w:val="009D348A"/>
    <w:rsid w:val="009E656E"/>
    <w:rsid w:val="009F1D25"/>
    <w:rsid w:val="009F51B1"/>
    <w:rsid w:val="00A11B82"/>
    <w:rsid w:val="00A15A83"/>
    <w:rsid w:val="00A17473"/>
    <w:rsid w:val="00A2307E"/>
    <w:rsid w:val="00A23538"/>
    <w:rsid w:val="00A278ED"/>
    <w:rsid w:val="00A33E38"/>
    <w:rsid w:val="00A5305C"/>
    <w:rsid w:val="00A534A3"/>
    <w:rsid w:val="00A5451A"/>
    <w:rsid w:val="00A632DD"/>
    <w:rsid w:val="00A869B8"/>
    <w:rsid w:val="00AA30D8"/>
    <w:rsid w:val="00AB417B"/>
    <w:rsid w:val="00AB67CE"/>
    <w:rsid w:val="00AB7905"/>
    <w:rsid w:val="00AC13CF"/>
    <w:rsid w:val="00AC775A"/>
    <w:rsid w:val="00AE10A4"/>
    <w:rsid w:val="00AE423E"/>
    <w:rsid w:val="00AE68D3"/>
    <w:rsid w:val="00AF648B"/>
    <w:rsid w:val="00B14258"/>
    <w:rsid w:val="00B16415"/>
    <w:rsid w:val="00B21AFE"/>
    <w:rsid w:val="00B33EE7"/>
    <w:rsid w:val="00B37B20"/>
    <w:rsid w:val="00B55335"/>
    <w:rsid w:val="00B568F8"/>
    <w:rsid w:val="00B6598B"/>
    <w:rsid w:val="00B67B29"/>
    <w:rsid w:val="00B75DB5"/>
    <w:rsid w:val="00B770AD"/>
    <w:rsid w:val="00B8266F"/>
    <w:rsid w:val="00B84CA1"/>
    <w:rsid w:val="00B92075"/>
    <w:rsid w:val="00BA0869"/>
    <w:rsid w:val="00BE7079"/>
    <w:rsid w:val="00C066D8"/>
    <w:rsid w:val="00C10BEC"/>
    <w:rsid w:val="00C1509E"/>
    <w:rsid w:val="00C15246"/>
    <w:rsid w:val="00C15FCF"/>
    <w:rsid w:val="00C22034"/>
    <w:rsid w:val="00C34509"/>
    <w:rsid w:val="00C56A8F"/>
    <w:rsid w:val="00C73FE9"/>
    <w:rsid w:val="00C801E4"/>
    <w:rsid w:val="00C8325A"/>
    <w:rsid w:val="00C923B3"/>
    <w:rsid w:val="00C9519B"/>
    <w:rsid w:val="00C95512"/>
    <w:rsid w:val="00C95E26"/>
    <w:rsid w:val="00CA3BD7"/>
    <w:rsid w:val="00CA5ADC"/>
    <w:rsid w:val="00CB0658"/>
    <w:rsid w:val="00CC6568"/>
    <w:rsid w:val="00CD1C7A"/>
    <w:rsid w:val="00CD3918"/>
    <w:rsid w:val="00CE324F"/>
    <w:rsid w:val="00CE428B"/>
    <w:rsid w:val="00CE7C4E"/>
    <w:rsid w:val="00D33284"/>
    <w:rsid w:val="00D355A6"/>
    <w:rsid w:val="00D5289B"/>
    <w:rsid w:val="00D707E0"/>
    <w:rsid w:val="00D83646"/>
    <w:rsid w:val="00D93BCC"/>
    <w:rsid w:val="00D95943"/>
    <w:rsid w:val="00DA0CF1"/>
    <w:rsid w:val="00DA2576"/>
    <w:rsid w:val="00DB44DB"/>
    <w:rsid w:val="00DC2914"/>
    <w:rsid w:val="00DD03DF"/>
    <w:rsid w:val="00DD093D"/>
    <w:rsid w:val="00DE6D3B"/>
    <w:rsid w:val="00E15D98"/>
    <w:rsid w:val="00E17BCE"/>
    <w:rsid w:val="00E24EB1"/>
    <w:rsid w:val="00E32756"/>
    <w:rsid w:val="00E4103D"/>
    <w:rsid w:val="00E4334B"/>
    <w:rsid w:val="00E44F73"/>
    <w:rsid w:val="00E5189C"/>
    <w:rsid w:val="00E52C19"/>
    <w:rsid w:val="00E7253C"/>
    <w:rsid w:val="00E87798"/>
    <w:rsid w:val="00E92651"/>
    <w:rsid w:val="00E97F33"/>
    <w:rsid w:val="00EA47A1"/>
    <w:rsid w:val="00EB427C"/>
    <w:rsid w:val="00EC232B"/>
    <w:rsid w:val="00EC4B0D"/>
    <w:rsid w:val="00ED0465"/>
    <w:rsid w:val="00ED4132"/>
    <w:rsid w:val="00EE091B"/>
    <w:rsid w:val="00F051FD"/>
    <w:rsid w:val="00F14CA5"/>
    <w:rsid w:val="00F15EC1"/>
    <w:rsid w:val="00F163B1"/>
    <w:rsid w:val="00F17B8B"/>
    <w:rsid w:val="00F23D56"/>
    <w:rsid w:val="00F27091"/>
    <w:rsid w:val="00F41DFD"/>
    <w:rsid w:val="00F45A5F"/>
    <w:rsid w:val="00F54BD9"/>
    <w:rsid w:val="00F55EFD"/>
    <w:rsid w:val="00F56BE6"/>
    <w:rsid w:val="00F74AB0"/>
    <w:rsid w:val="00F915F4"/>
    <w:rsid w:val="00FA05B7"/>
    <w:rsid w:val="00FA1C2C"/>
    <w:rsid w:val="00FB12BA"/>
    <w:rsid w:val="00FC250D"/>
    <w:rsid w:val="00FC2910"/>
    <w:rsid w:val="00FC57B7"/>
    <w:rsid w:val="00FD0ED0"/>
    <w:rsid w:val="00FE083A"/>
    <w:rsid w:val="00FE1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78A0"/>
  <w15:docId w15:val="{99BB458B-B4A5-41D0-9189-61609622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9B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новая страница,. (1.0),Заголовок к1,Gliederung1,Заголовок А,Заголовок 2-1,Заголовок 1 Знак1,Заголовок А Знак,Заголовок к1 Знак,Gliederung1 Знак,. (1.0) Знак,Заголовок 1 Знак Знак,Заголовок 2-1 Знак,ё,Заголовок 1 Знак1 Знак2,Заголовок 1 Знак2"/>
    <w:basedOn w:val="a4"/>
    <w:next w:val="a4"/>
    <w:link w:val="11"/>
    <w:qFormat/>
    <w:rsid w:val="00EE091B"/>
    <w:pPr>
      <w:keepNext/>
      <w:pageBreakBefore/>
      <w:spacing w:after="120"/>
      <w:ind w:left="928" w:hanging="360"/>
      <w:jc w:val="center"/>
      <w:outlineLvl w:val="0"/>
    </w:pPr>
    <w:rPr>
      <w:rFonts w:ascii="Cambria" w:hAnsi="Cambria"/>
      <w:bCs/>
      <w:caps/>
      <w:szCs w:val="28"/>
    </w:rPr>
  </w:style>
  <w:style w:type="paragraph" w:styleId="2">
    <w:name w:val="heading 2"/>
    <w:aliases w:val="Знак2,Знак,Заголовок 2 Знак1,Знак2 Знак,Заголовок 2 Знак Знак,Знак2 Знак Знак,Заголовок 2 Знак2 Знак,Знак2 Знак Знак1 Знак1,Заголовок 2 Знак Знак Знак1,Заголовок 2 Знак1 Знак Знак,Знак2 Знак Знак1 Знак Знак, Знак2 Знак, Знак2, Знак2 , Знак"/>
    <w:basedOn w:val="a4"/>
    <w:next w:val="a4"/>
    <w:link w:val="20"/>
    <w:unhideWhenUsed/>
    <w:qFormat/>
    <w:rsid w:val="00B8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4"/>
    <w:next w:val="a4"/>
    <w:link w:val="30"/>
    <w:unhideWhenUsed/>
    <w:qFormat/>
    <w:rsid w:val="00A63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4"/>
    <w:next w:val="a4"/>
    <w:link w:val="40"/>
    <w:unhideWhenUsed/>
    <w:qFormat/>
    <w:rsid w:val="00EE091B"/>
    <w:pPr>
      <w:keepNext/>
      <w:keepLines/>
      <w:tabs>
        <w:tab w:val="num" w:pos="720"/>
      </w:tabs>
      <w:spacing w:before="200"/>
      <w:ind w:left="720" w:hanging="432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4"/>
    <w:next w:val="a4"/>
    <w:link w:val="50"/>
    <w:unhideWhenUsed/>
    <w:qFormat/>
    <w:rsid w:val="00EE091B"/>
    <w:pPr>
      <w:keepNext/>
      <w:keepLines/>
      <w:tabs>
        <w:tab w:val="num" w:pos="864"/>
      </w:tabs>
      <w:spacing w:before="200"/>
      <w:ind w:left="864" w:hanging="144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0">
    <w:name w:val="heading 6"/>
    <w:basedOn w:val="a4"/>
    <w:next w:val="a4"/>
    <w:link w:val="61"/>
    <w:unhideWhenUsed/>
    <w:qFormat/>
    <w:rsid w:val="00EE091B"/>
    <w:pPr>
      <w:keepNext/>
      <w:keepLines/>
      <w:tabs>
        <w:tab w:val="num" w:pos="1008"/>
      </w:tabs>
      <w:spacing w:before="200"/>
      <w:ind w:left="1008" w:hanging="43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4"/>
    <w:next w:val="a4"/>
    <w:link w:val="70"/>
    <w:unhideWhenUsed/>
    <w:qFormat/>
    <w:rsid w:val="00EE091B"/>
    <w:pPr>
      <w:keepNext/>
      <w:keepLines/>
      <w:tabs>
        <w:tab w:val="num" w:pos="1152"/>
      </w:tabs>
      <w:spacing w:before="200"/>
      <w:ind w:left="1152" w:hanging="432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0">
    <w:name w:val="heading 8"/>
    <w:basedOn w:val="a4"/>
    <w:next w:val="a4"/>
    <w:link w:val="81"/>
    <w:unhideWhenUsed/>
    <w:qFormat/>
    <w:rsid w:val="00EE091B"/>
    <w:pPr>
      <w:keepNext/>
      <w:keepLines/>
      <w:tabs>
        <w:tab w:val="num" w:pos="1296"/>
      </w:tabs>
      <w:spacing w:before="200"/>
      <w:ind w:left="1296" w:hanging="288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4"/>
    <w:next w:val="a4"/>
    <w:link w:val="90"/>
    <w:unhideWhenUsed/>
    <w:qFormat/>
    <w:rsid w:val="00EE091B"/>
    <w:pPr>
      <w:keepNext/>
      <w:keepLines/>
      <w:tabs>
        <w:tab w:val="num" w:pos="1440"/>
      </w:tabs>
      <w:spacing w:before="200"/>
      <w:ind w:left="1440" w:hanging="432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List Paragraph"/>
    <w:aliases w:val="Проекты,111111,Абзац списка11,List Paragraph"/>
    <w:basedOn w:val="a4"/>
    <w:link w:val="a9"/>
    <w:uiPriority w:val="99"/>
    <w:qFormat/>
    <w:rsid w:val="001C1D1A"/>
    <w:pPr>
      <w:ind w:left="720"/>
      <w:contextualSpacing/>
    </w:pPr>
  </w:style>
  <w:style w:type="paragraph" w:styleId="aa">
    <w:name w:val="Balloon Text"/>
    <w:basedOn w:val="a4"/>
    <w:link w:val="ab"/>
    <w:unhideWhenUsed/>
    <w:rsid w:val="00A15A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5"/>
    <w:link w:val="aa"/>
    <w:rsid w:val="00A15A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1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5"/>
    <w:uiPriority w:val="99"/>
    <w:unhideWhenUsed/>
    <w:rsid w:val="003E74DA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67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aliases w:val="??????? ??????????,Верхний колонтитул Знак1 Знак,Верхний колонтитул Знак Знак Знак, Знак7,ВерхКолонтитул,header-first,HeaderPort,Знак7,h"/>
    <w:basedOn w:val="a4"/>
    <w:link w:val="af0"/>
    <w:unhideWhenUsed/>
    <w:rsid w:val="00177C9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??????? ?????????? Знак,Верхний колонтитул Знак1 Знак Знак,Верхний колонтитул Знак Знак Знак Знак, Знак7 Знак,ВерхКолонтитул Знак,header-first Знак,HeaderPort Знак,Знак7 Знак,h Знак"/>
    <w:basedOn w:val="a5"/>
    <w:link w:val="af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4"/>
    <w:link w:val="af2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5"/>
    <w:link w:val="af1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Знак2 Знак1,Знак Знак,Заголовок 2 Знак1 Знак,Знак2 Знак Знак1,Заголовок 2 Знак Знак Знак,Знак2 Знак Знак Знак,Заголовок 2 Знак2 Знак Знак,Знак2 Знак Знак1 Знак1 Знак,Заголовок 2 Знак Знак Знак1 Знак,Заголовок 2 Знак1 Знак Знак Знак"/>
    <w:basedOn w:val="a5"/>
    <w:link w:val="2"/>
    <w:uiPriority w:val="9"/>
    <w:rsid w:val="00B8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5"/>
    <w:link w:val="3"/>
    <w:uiPriority w:val="9"/>
    <w:semiHidden/>
    <w:rsid w:val="00A63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numbering" w:customStyle="1" w:styleId="211421">
    <w:name w:val="Стиль211421"/>
    <w:rsid w:val="004874EB"/>
    <w:pPr>
      <w:numPr>
        <w:numId w:val="2"/>
      </w:numPr>
    </w:pPr>
  </w:style>
  <w:style w:type="character" w:styleId="af3">
    <w:name w:val="page number"/>
    <w:basedOn w:val="a5"/>
    <w:rsid w:val="00AE10A4"/>
  </w:style>
  <w:style w:type="character" w:customStyle="1" w:styleId="11">
    <w:name w:val="Заголовок 1 Знак"/>
    <w:aliases w:val="новая страница Знак,. (1.0) Знак1,Заголовок к1 Знак1,Gliederung1 Знак1,Заголовок А Знак1,Заголовок 2-1 Знак1,Заголовок 1 Знак1 Знак,Заголовок А Знак Знак,Заголовок к1 Знак Знак,Gliederung1 Знак Знак,. (1.0) Знак Знак,ё Знак"/>
    <w:basedOn w:val="a5"/>
    <w:link w:val="10"/>
    <w:rsid w:val="00EE091B"/>
    <w:rPr>
      <w:rFonts w:ascii="Cambria" w:eastAsia="Times New Roman" w:hAnsi="Cambria" w:cs="Times New Roman"/>
      <w:bCs/>
      <w:caps/>
      <w:sz w:val="24"/>
      <w:szCs w:val="28"/>
      <w:lang w:eastAsia="ru-RU"/>
    </w:rPr>
  </w:style>
  <w:style w:type="character" w:customStyle="1" w:styleId="40">
    <w:name w:val="Заголовок 4 Знак"/>
    <w:basedOn w:val="a5"/>
    <w:link w:val="4"/>
    <w:rsid w:val="00EE091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5"/>
    <w:link w:val="5"/>
    <w:uiPriority w:val="9"/>
    <w:semiHidden/>
    <w:rsid w:val="00EE09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1">
    <w:name w:val="Заголовок 6 Знак"/>
    <w:basedOn w:val="a5"/>
    <w:link w:val="60"/>
    <w:uiPriority w:val="9"/>
    <w:semiHidden/>
    <w:rsid w:val="00EE091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5"/>
    <w:link w:val="7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1">
    <w:name w:val="Заголовок 8 Знак"/>
    <w:basedOn w:val="a5"/>
    <w:link w:val="80"/>
    <w:uiPriority w:val="9"/>
    <w:semiHidden/>
    <w:rsid w:val="00EE091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5"/>
    <w:link w:val="9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af4">
    <w:name w:val="Осн. текст"/>
    <w:basedOn w:val="a4"/>
    <w:link w:val="af5"/>
    <w:rsid w:val="00EE091B"/>
    <w:pPr>
      <w:spacing w:line="360" w:lineRule="auto"/>
      <w:ind w:firstLine="709"/>
      <w:jc w:val="both"/>
    </w:pPr>
  </w:style>
  <w:style w:type="character" w:customStyle="1" w:styleId="af5">
    <w:name w:val="Осн. текст Знак"/>
    <w:link w:val="af4"/>
    <w:locked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"/>
    <w:basedOn w:val="a4"/>
    <w:link w:val="af7"/>
    <w:qFormat/>
    <w:rsid w:val="00EE091B"/>
    <w:pPr>
      <w:jc w:val="both"/>
    </w:pPr>
    <w:rPr>
      <w:sz w:val="28"/>
      <w:szCs w:val="20"/>
    </w:rPr>
  </w:style>
  <w:style w:type="character" w:customStyle="1" w:styleId="af7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"/>
    <w:basedOn w:val="a5"/>
    <w:link w:val="af6"/>
    <w:rsid w:val="00EE091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2">
    <w:name w:val="Основной текст (5)"/>
    <w:link w:val="510"/>
    <w:uiPriority w:val="99"/>
    <w:rsid w:val="00EE091B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510">
    <w:name w:val="Основной текст (5)1"/>
    <w:basedOn w:val="a4"/>
    <w:link w:val="52"/>
    <w:uiPriority w:val="99"/>
    <w:rsid w:val="00EE091B"/>
    <w:pPr>
      <w:shd w:val="clear" w:color="auto" w:fill="FFFFFF"/>
      <w:spacing w:line="274" w:lineRule="exact"/>
      <w:jc w:val="both"/>
    </w:pPr>
    <w:rPr>
      <w:rFonts w:eastAsiaTheme="minorHAnsi" w:cstheme="minorBidi"/>
      <w:lang w:eastAsia="en-US"/>
    </w:rPr>
  </w:style>
  <w:style w:type="paragraph" w:styleId="21">
    <w:name w:val="List Continue 2"/>
    <w:basedOn w:val="a4"/>
    <w:uiPriority w:val="99"/>
    <w:unhideWhenUsed/>
    <w:rsid w:val="00EE091B"/>
    <w:pPr>
      <w:spacing w:after="120"/>
      <w:ind w:left="566"/>
      <w:contextualSpacing/>
    </w:pPr>
  </w:style>
  <w:style w:type="paragraph" w:customStyle="1" w:styleId="-">
    <w:name w:val="ТНГП - Основной текст"/>
    <w:basedOn w:val="a4"/>
    <w:link w:val="-0"/>
    <w:autoRedefine/>
    <w:qFormat/>
    <w:rsid w:val="00EE091B"/>
    <w:pPr>
      <w:ind w:left="720"/>
      <w:jc w:val="center"/>
    </w:pPr>
    <w:rPr>
      <w:b/>
      <w:bCs/>
    </w:rPr>
  </w:style>
  <w:style w:type="character" w:customStyle="1" w:styleId="-0">
    <w:name w:val="ТНГП - Основной текст Знак"/>
    <w:link w:val="-"/>
    <w:rsid w:val="00EE09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8">
    <w:name w:val="для таблиц из договоров"/>
    <w:basedOn w:val="a4"/>
    <w:rsid w:val="00EE091B"/>
    <w:rPr>
      <w:szCs w:val="20"/>
    </w:rPr>
  </w:style>
  <w:style w:type="character" w:styleId="af9">
    <w:name w:val="endnote reference"/>
    <w:rsid w:val="00EE091B"/>
    <w:rPr>
      <w:vertAlign w:val="superscript"/>
    </w:rPr>
  </w:style>
  <w:style w:type="paragraph" w:styleId="afa">
    <w:name w:val="endnote text"/>
    <w:basedOn w:val="a4"/>
    <w:link w:val="afb"/>
    <w:unhideWhenUsed/>
    <w:rsid w:val="00EE091B"/>
    <w:rPr>
      <w:sz w:val="20"/>
      <w:szCs w:val="20"/>
    </w:rPr>
  </w:style>
  <w:style w:type="character" w:customStyle="1" w:styleId="afb">
    <w:name w:val="Текст концевой сноски Знак"/>
    <w:basedOn w:val="a5"/>
    <w:link w:val="afa"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4"/>
    <w:next w:val="a4"/>
    <w:autoRedefine/>
    <w:uiPriority w:val="39"/>
    <w:rsid w:val="00EE091B"/>
    <w:pPr>
      <w:tabs>
        <w:tab w:val="left" w:pos="480"/>
        <w:tab w:val="right" w:leader="dot" w:pos="9345"/>
      </w:tabs>
      <w:jc w:val="both"/>
    </w:pPr>
    <w:rPr>
      <w:bCs/>
      <w:noProof/>
    </w:rPr>
  </w:style>
  <w:style w:type="paragraph" w:customStyle="1" w:styleId="afc">
    <w:name w:val="Титул"/>
    <w:basedOn w:val="afd"/>
    <w:rsid w:val="00EE091B"/>
    <w:pPr>
      <w:pBdr>
        <w:bottom w:val="none" w:sz="0" w:space="0" w:color="auto"/>
      </w:pBdr>
      <w:suppressAutoHyphens/>
      <w:spacing w:after="0"/>
      <w:contextualSpacing w:val="0"/>
      <w:jc w:val="center"/>
    </w:pPr>
    <w:rPr>
      <w:rFonts w:ascii="Arial" w:eastAsia="Times New Roman" w:hAnsi="Arial" w:cs="Times New Roman"/>
      <w:b/>
      <w:color w:val="auto"/>
      <w:spacing w:val="0"/>
      <w:kern w:val="0"/>
      <w:sz w:val="32"/>
      <w:szCs w:val="20"/>
      <w:lang w:eastAsia="en-US"/>
    </w:rPr>
  </w:style>
  <w:style w:type="paragraph" w:styleId="afd">
    <w:name w:val="Title"/>
    <w:basedOn w:val="a4"/>
    <w:next w:val="a4"/>
    <w:link w:val="afe"/>
    <w:uiPriority w:val="10"/>
    <w:qFormat/>
    <w:rsid w:val="00EE091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e">
    <w:name w:val="Заголовок Знак"/>
    <w:basedOn w:val="a5"/>
    <w:link w:val="afd"/>
    <w:uiPriority w:val="10"/>
    <w:rsid w:val="00EE09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numbering" w:customStyle="1" w:styleId="28">
    <w:name w:val="Стиль28"/>
    <w:rsid w:val="00EE091B"/>
    <w:pPr>
      <w:numPr>
        <w:numId w:val="3"/>
      </w:numPr>
    </w:pPr>
  </w:style>
  <w:style w:type="paragraph" w:customStyle="1" w:styleId="aff">
    <w:name w:val="Обычный Т"/>
    <w:basedOn w:val="a4"/>
    <w:link w:val="aff0"/>
    <w:semiHidden/>
    <w:rsid w:val="00EE091B"/>
    <w:pPr>
      <w:widowControl w:val="0"/>
      <w:spacing w:before="60" w:after="60"/>
      <w:contextualSpacing/>
    </w:pPr>
    <w:rPr>
      <w:rFonts w:ascii="Arial" w:hAnsi="Arial"/>
      <w:sz w:val="22"/>
      <w:szCs w:val="20"/>
    </w:rPr>
  </w:style>
  <w:style w:type="character" w:customStyle="1" w:styleId="aff0">
    <w:name w:val="Обычный Т Знак"/>
    <w:link w:val="aff"/>
    <w:semiHidden/>
    <w:rsid w:val="00EE091B"/>
    <w:rPr>
      <w:rFonts w:ascii="Arial" w:eastAsia="Times New Roman" w:hAnsi="Arial" w:cs="Times New Roman"/>
      <w:szCs w:val="20"/>
      <w:lang w:eastAsia="ru-RU"/>
    </w:rPr>
  </w:style>
  <w:style w:type="paragraph" w:styleId="aff1">
    <w:name w:val="List Bullet"/>
    <w:basedOn w:val="a4"/>
    <w:next w:val="a4"/>
    <w:uiPriority w:val="2"/>
    <w:qFormat/>
    <w:rsid w:val="00EE091B"/>
    <w:pPr>
      <w:tabs>
        <w:tab w:val="num" w:pos="360"/>
      </w:tabs>
      <w:contextualSpacing/>
    </w:pPr>
  </w:style>
  <w:style w:type="paragraph" w:styleId="22">
    <w:name w:val="Body Text Indent 2"/>
    <w:basedOn w:val="a4"/>
    <w:link w:val="23"/>
    <w:unhideWhenUsed/>
    <w:rsid w:val="00EE091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5"/>
    <w:link w:val="22"/>
    <w:uiPriority w:val="99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Plain Text"/>
    <w:basedOn w:val="a4"/>
    <w:link w:val="aff3"/>
    <w:rsid w:val="00EE091B"/>
    <w:rPr>
      <w:rFonts w:ascii="Courier New" w:hAnsi="Courier New" w:cs="Arial"/>
      <w:bCs/>
      <w:sz w:val="20"/>
      <w:szCs w:val="20"/>
    </w:rPr>
  </w:style>
  <w:style w:type="character" w:customStyle="1" w:styleId="aff3">
    <w:name w:val="Текст Знак"/>
    <w:basedOn w:val="a5"/>
    <w:link w:val="aff2"/>
    <w:rsid w:val="00EE091B"/>
    <w:rPr>
      <w:rFonts w:ascii="Courier New" w:eastAsia="Times New Roman" w:hAnsi="Courier New" w:cs="Arial"/>
      <w:bCs/>
      <w:sz w:val="20"/>
      <w:szCs w:val="20"/>
      <w:lang w:eastAsia="ru-RU"/>
    </w:rPr>
  </w:style>
  <w:style w:type="paragraph" w:styleId="aff4">
    <w:name w:val="Body Text Indent"/>
    <w:basedOn w:val="a4"/>
    <w:link w:val="aff5"/>
    <w:unhideWhenUsed/>
    <w:rsid w:val="00EE091B"/>
    <w:pPr>
      <w:spacing w:after="120"/>
      <w:ind w:left="283"/>
    </w:pPr>
  </w:style>
  <w:style w:type="character" w:customStyle="1" w:styleId="aff5">
    <w:name w:val="Основной текст с отступом Знак"/>
    <w:basedOn w:val="a5"/>
    <w:link w:val="aff4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основной текст"/>
    <w:basedOn w:val="a4"/>
    <w:link w:val="aff7"/>
    <w:rsid w:val="00EE091B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character" w:customStyle="1" w:styleId="aff7">
    <w:name w:val="основной текст Знак"/>
    <w:link w:val="aff6"/>
    <w:rsid w:val="00EE091B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S">
    <w:name w:val="S_Обычный"/>
    <w:basedOn w:val="a4"/>
    <w:link w:val="S0"/>
    <w:qFormat/>
    <w:rsid w:val="00EE091B"/>
    <w:pPr>
      <w:spacing w:line="360" w:lineRule="auto"/>
      <w:ind w:firstLine="709"/>
      <w:jc w:val="both"/>
    </w:pPr>
  </w:style>
  <w:style w:type="character" w:customStyle="1" w:styleId="S0">
    <w:name w:val="S_Обычный Знак"/>
    <w:link w:val="S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09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8">
    <w:name w:val="Основной тескт"/>
    <w:basedOn w:val="a4"/>
    <w:link w:val="aff9"/>
    <w:qFormat/>
    <w:rsid w:val="00EE091B"/>
    <w:pPr>
      <w:spacing w:line="360" w:lineRule="auto"/>
      <w:ind w:firstLine="567"/>
      <w:jc w:val="both"/>
    </w:pPr>
    <w:rPr>
      <w:szCs w:val="20"/>
    </w:rPr>
  </w:style>
  <w:style w:type="character" w:customStyle="1" w:styleId="aff9">
    <w:name w:val="Основной тескт Знак"/>
    <w:link w:val="aff8"/>
    <w:rsid w:val="00EE091B"/>
    <w:rPr>
      <w:rFonts w:ascii="Times New Roman" w:eastAsia="Times New Roman" w:hAnsi="Times New Roman" w:cs="Times New Roman"/>
      <w:sz w:val="24"/>
      <w:szCs w:val="20"/>
    </w:rPr>
  </w:style>
  <w:style w:type="numbering" w:customStyle="1" w:styleId="1141">
    <w:name w:val="Стиль1141"/>
    <w:rsid w:val="00EE091B"/>
    <w:pPr>
      <w:numPr>
        <w:numId w:val="4"/>
      </w:numPr>
    </w:pPr>
  </w:style>
  <w:style w:type="character" w:styleId="affa">
    <w:name w:val="annotation reference"/>
    <w:uiPriority w:val="99"/>
    <w:semiHidden/>
    <w:unhideWhenUsed/>
    <w:rsid w:val="00EE091B"/>
    <w:rPr>
      <w:sz w:val="16"/>
      <w:szCs w:val="16"/>
    </w:rPr>
  </w:style>
  <w:style w:type="paragraph" w:customStyle="1" w:styleId="53">
    <w:name w:val="Текст (ИОС5)"/>
    <w:basedOn w:val="a4"/>
    <w:link w:val="54"/>
    <w:qFormat/>
    <w:rsid w:val="00EE091B"/>
    <w:pPr>
      <w:spacing w:line="360" w:lineRule="auto"/>
      <w:ind w:firstLine="851"/>
      <w:jc w:val="both"/>
    </w:pPr>
    <w:rPr>
      <w:rFonts w:ascii="Arial" w:eastAsia="Calibri" w:hAnsi="Arial"/>
      <w:sz w:val="22"/>
      <w:lang w:eastAsia="en-US"/>
    </w:rPr>
  </w:style>
  <w:style w:type="character" w:customStyle="1" w:styleId="54">
    <w:name w:val="Текст (ИОС5) Знак"/>
    <w:link w:val="53"/>
    <w:rsid w:val="00EE091B"/>
    <w:rPr>
      <w:rFonts w:ascii="Arial" w:eastAsia="Calibri" w:hAnsi="Arial" w:cs="Times New Roman"/>
      <w:szCs w:val="24"/>
    </w:rPr>
  </w:style>
  <w:style w:type="paragraph" w:styleId="affb">
    <w:name w:val="Subtitle"/>
    <w:basedOn w:val="a4"/>
    <w:next w:val="a4"/>
    <w:link w:val="affc"/>
    <w:uiPriority w:val="11"/>
    <w:qFormat/>
    <w:rsid w:val="00EE091B"/>
    <w:pPr>
      <w:spacing w:after="60"/>
      <w:jc w:val="center"/>
      <w:outlineLvl w:val="1"/>
    </w:pPr>
    <w:rPr>
      <w:rFonts w:ascii="Cambria" w:hAnsi="Cambria"/>
    </w:rPr>
  </w:style>
  <w:style w:type="character" w:customStyle="1" w:styleId="affc">
    <w:name w:val="Подзаголовок Знак"/>
    <w:basedOn w:val="a5"/>
    <w:link w:val="affb"/>
    <w:uiPriority w:val="11"/>
    <w:rsid w:val="00EE091B"/>
    <w:rPr>
      <w:rFonts w:ascii="Cambria" w:eastAsia="Times New Roman" w:hAnsi="Cambria" w:cs="Times New Roman"/>
      <w:sz w:val="24"/>
      <w:szCs w:val="24"/>
      <w:lang w:eastAsia="ru-RU"/>
    </w:rPr>
  </w:style>
  <w:style w:type="paragraph" w:styleId="24">
    <w:name w:val="toc 2"/>
    <w:basedOn w:val="a4"/>
    <w:next w:val="a4"/>
    <w:autoRedefine/>
    <w:uiPriority w:val="39"/>
    <w:unhideWhenUsed/>
    <w:rsid w:val="00EE091B"/>
    <w:pPr>
      <w:tabs>
        <w:tab w:val="right" w:leader="dot" w:pos="9345"/>
      </w:tabs>
    </w:pPr>
    <w:rPr>
      <w:bCs/>
      <w:noProof/>
      <w:sz w:val="22"/>
      <w:szCs w:val="22"/>
    </w:rPr>
  </w:style>
  <w:style w:type="paragraph" w:styleId="affd">
    <w:name w:val="TOC Heading"/>
    <w:basedOn w:val="10"/>
    <w:next w:val="a4"/>
    <w:uiPriority w:val="39"/>
    <w:semiHidden/>
    <w:unhideWhenUsed/>
    <w:qFormat/>
    <w:rsid w:val="00EE091B"/>
    <w:pPr>
      <w:keepLines/>
      <w:pageBreakBefore w:val="0"/>
      <w:spacing w:before="480" w:after="0"/>
      <w:ind w:left="0" w:firstLine="0"/>
      <w:jc w:val="left"/>
      <w:outlineLvl w:val="9"/>
    </w:pPr>
    <w:rPr>
      <w:rFonts w:asciiTheme="majorHAnsi" w:eastAsiaTheme="majorEastAsia" w:hAnsiTheme="majorHAnsi" w:cstheme="majorBidi"/>
      <w:b/>
      <w:caps w:val="0"/>
      <w:color w:val="365F91" w:themeColor="accent1" w:themeShade="BF"/>
      <w:sz w:val="28"/>
    </w:rPr>
  </w:style>
  <w:style w:type="paragraph" w:customStyle="1" w:styleId="S1">
    <w:name w:val="S_Заголовок 1"/>
    <w:basedOn w:val="10"/>
    <w:rsid w:val="00EE091B"/>
    <w:pPr>
      <w:numPr>
        <w:numId w:val="5"/>
      </w:numPr>
      <w:ind w:left="1134" w:firstLine="0"/>
      <w:jc w:val="left"/>
    </w:pPr>
    <w:rPr>
      <w:b/>
    </w:rPr>
  </w:style>
  <w:style w:type="paragraph" w:customStyle="1" w:styleId="S2">
    <w:name w:val="S_Заголовок 2"/>
    <w:basedOn w:val="2"/>
    <w:rsid w:val="00EE091B"/>
    <w:pPr>
      <w:keepNext w:val="0"/>
      <w:keepLines w:val="0"/>
      <w:numPr>
        <w:ilvl w:val="1"/>
        <w:numId w:val="5"/>
      </w:numPr>
      <w:spacing w:before="0"/>
      <w:jc w:val="both"/>
    </w:pPr>
    <w:rPr>
      <w:rFonts w:ascii="Times New Roman" w:eastAsia="Times New Roman" w:hAnsi="Times New Roman" w:cs="Times New Roman"/>
      <w:bCs w:val="0"/>
      <w:color w:val="auto"/>
      <w:sz w:val="24"/>
      <w:szCs w:val="24"/>
    </w:rPr>
  </w:style>
  <w:style w:type="paragraph" w:customStyle="1" w:styleId="S3">
    <w:name w:val="S_Заголовок 3"/>
    <w:basedOn w:val="3"/>
    <w:rsid w:val="00EE091B"/>
    <w:pPr>
      <w:keepNext w:val="0"/>
      <w:keepLines w:val="0"/>
      <w:numPr>
        <w:ilvl w:val="2"/>
        <w:numId w:val="5"/>
      </w:numPr>
      <w:tabs>
        <w:tab w:val="clear" w:pos="3425"/>
        <w:tab w:val="num" w:pos="1647"/>
      </w:tabs>
      <w:spacing w:before="0" w:line="360" w:lineRule="auto"/>
      <w:ind w:left="1647" w:hanging="360"/>
    </w:pPr>
    <w:rPr>
      <w:rFonts w:ascii="Times New Roman" w:eastAsia="Times New Roman" w:hAnsi="Times New Roman" w:cs="Times New Roman"/>
      <w:b w:val="0"/>
      <w:bCs w:val="0"/>
      <w:color w:val="auto"/>
      <w:u w:val="single"/>
    </w:rPr>
  </w:style>
  <w:style w:type="paragraph" w:customStyle="1" w:styleId="S4">
    <w:name w:val="S_Заголовок 4"/>
    <w:basedOn w:val="4"/>
    <w:rsid w:val="00EE091B"/>
    <w:pPr>
      <w:keepNext w:val="0"/>
      <w:keepLines w:val="0"/>
      <w:numPr>
        <w:ilvl w:val="3"/>
        <w:numId w:val="5"/>
      </w:numPr>
      <w:tabs>
        <w:tab w:val="clear" w:pos="3785"/>
        <w:tab w:val="num" w:pos="2367"/>
      </w:tabs>
      <w:spacing w:before="0"/>
      <w:ind w:left="2367" w:hanging="360"/>
    </w:pPr>
    <w:rPr>
      <w:rFonts w:ascii="Times New Roman" w:eastAsia="Times New Roman" w:hAnsi="Times New Roman" w:cs="Times New Roman"/>
      <w:b w:val="0"/>
      <w:bCs w:val="0"/>
      <w:iCs w:val="0"/>
      <w:color w:val="auto"/>
    </w:rPr>
  </w:style>
  <w:style w:type="numbering" w:customStyle="1" w:styleId="281112">
    <w:name w:val="Стиль281112"/>
    <w:rsid w:val="00EE091B"/>
    <w:pPr>
      <w:numPr>
        <w:numId w:val="7"/>
      </w:numPr>
    </w:pPr>
  </w:style>
  <w:style w:type="numbering" w:styleId="111111">
    <w:name w:val="Outline List 2"/>
    <w:basedOn w:val="a7"/>
    <w:uiPriority w:val="99"/>
    <w:semiHidden/>
    <w:unhideWhenUsed/>
    <w:rsid w:val="00EE091B"/>
    <w:pPr>
      <w:numPr>
        <w:numId w:val="6"/>
      </w:numPr>
    </w:pPr>
  </w:style>
  <w:style w:type="numbering" w:customStyle="1" w:styleId="28151">
    <w:name w:val="Стиль28151"/>
    <w:rsid w:val="00EE091B"/>
    <w:pPr>
      <w:numPr>
        <w:numId w:val="8"/>
      </w:numPr>
    </w:pPr>
  </w:style>
  <w:style w:type="numbering" w:customStyle="1" w:styleId="16">
    <w:name w:val="Текущий список16"/>
    <w:rsid w:val="00EE091B"/>
    <w:pPr>
      <w:numPr>
        <w:numId w:val="9"/>
      </w:numPr>
    </w:pPr>
  </w:style>
  <w:style w:type="numbering" w:customStyle="1" w:styleId="275">
    <w:name w:val="Стиль275"/>
    <w:rsid w:val="00EE091B"/>
    <w:pPr>
      <w:numPr>
        <w:numId w:val="10"/>
      </w:numPr>
    </w:pPr>
  </w:style>
  <w:style w:type="numbering" w:customStyle="1" w:styleId="6">
    <w:name w:val="рн6"/>
    <w:rsid w:val="00EE091B"/>
    <w:pPr>
      <w:numPr>
        <w:numId w:val="11"/>
      </w:numPr>
    </w:pPr>
  </w:style>
  <w:style w:type="numbering" w:customStyle="1" w:styleId="2741">
    <w:name w:val="Стиль2741"/>
    <w:rsid w:val="00EE091B"/>
    <w:pPr>
      <w:numPr>
        <w:numId w:val="12"/>
      </w:numPr>
    </w:pPr>
  </w:style>
  <w:style w:type="numbering" w:styleId="a3">
    <w:name w:val="Outline List 3"/>
    <w:basedOn w:val="a7"/>
    <w:uiPriority w:val="99"/>
    <w:semiHidden/>
    <w:unhideWhenUsed/>
    <w:rsid w:val="00EE091B"/>
    <w:pPr>
      <w:numPr>
        <w:numId w:val="13"/>
      </w:numPr>
    </w:pPr>
  </w:style>
  <w:style w:type="numbering" w:customStyle="1" w:styleId="242">
    <w:name w:val="Стиль242"/>
    <w:rsid w:val="00EE091B"/>
    <w:pPr>
      <w:numPr>
        <w:numId w:val="14"/>
      </w:numPr>
    </w:pPr>
  </w:style>
  <w:style w:type="paragraph" w:customStyle="1" w:styleId="13">
    <w:name w:val="Абзац списка1"/>
    <w:basedOn w:val="a4"/>
    <w:link w:val="ListParagraphChar"/>
    <w:qFormat/>
    <w:rsid w:val="00EE091B"/>
    <w:pPr>
      <w:spacing w:line="360" w:lineRule="auto"/>
      <w:ind w:left="708" w:firstLine="851"/>
      <w:jc w:val="both"/>
    </w:pPr>
    <w:rPr>
      <w:rFonts w:ascii="Arial" w:hAnsi="Arial"/>
      <w:sz w:val="22"/>
    </w:rPr>
  </w:style>
  <w:style w:type="character" w:customStyle="1" w:styleId="ListParagraphChar">
    <w:name w:val="List Paragraph Char"/>
    <w:link w:val="13"/>
    <w:locked/>
    <w:rsid w:val="00EE091B"/>
    <w:rPr>
      <w:rFonts w:ascii="Arial" w:eastAsia="Times New Roman" w:hAnsi="Arial" w:cs="Times New Roman"/>
      <w:szCs w:val="24"/>
      <w:lang w:eastAsia="ru-RU"/>
    </w:rPr>
  </w:style>
  <w:style w:type="paragraph" w:customStyle="1" w:styleId="25">
    <w:name w:val="Абзац списка2"/>
    <w:basedOn w:val="a4"/>
    <w:rsid w:val="00EE091B"/>
    <w:pPr>
      <w:spacing w:line="360" w:lineRule="auto"/>
      <w:ind w:left="720" w:firstLine="851"/>
      <w:jc w:val="both"/>
    </w:pPr>
    <w:rPr>
      <w:rFonts w:ascii="Arial" w:hAnsi="Arial" w:cs="Arial"/>
      <w:sz w:val="22"/>
      <w:szCs w:val="22"/>
    </w:rPr>
  </w:style>
  <w:style w:type="paragraph" w:styleId="31">
    <w:name w:val="toc 3"/>
    <w:basedOn w:val="a4"/>
    <w:next w:val="a4"/>
    <w:autoRedefine/>
    <w:uiPriority w:val="39"/>
    <w:unhideWhenUsed/>
    <w:rsid w:val="00EE091B"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unhideWhenUsed/>
    <w:rsid w:val="00EE091B"/>
    <w:pPr>
      <w:ind w:left="480"/>
    </w:pPr>
    <w:rPr>
      <w:rFonts w:asciiTheme="minorHAnsi" w:hAnsiTheme="minorHAnsi"/>
      <w:sz w:val="20"/>
      <w:szCs w:val="20"/>
    </w:rPr>
  </w:style>
  <w:style w:type="paragraph" w:styleId="55">
    <w:name w:val="toc 5"/>
    <w:basedOn w:val="a4"/>
    <w:next w:val="a4"/>
    <w:autoRedefine/>
    <w:uiPriority w:val="39"/>
    <w:unhideWhenUsed/>
    <w:rsid w:val="00EE091B"/>
    <w:pPr>
      <w:ind w:left="720"/>
    </w:pPr>
    <w:rPr>
      <w:rFonts w:asciiTheme="minorHAnsi" w:hAnsiTheme="minorHAnsi"/>
      <w:sz w:val="20"/>
      <w:szCs w:val="20"/>
    </w:rPr>
  </w:style>
  <w:style w:type="paragraph" w:styleId="62">
    <w:name w:val="toc 6"/>
    <w:basedOn w:val="a4"/>
    <w:next w:val="a4"/>
    <w:autoRedefine/>
    <w:uiPriority w:val="39"/>
    <w:unhideWhenUsed/>
    <w:rsid w:val="00EE091B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4"/>
    <w:next w:val="a4"/>
    <w:autoRedefine/>
    <w:uiPriority w:val="39"/>
    <w:unhideWhenUsed/>
    <w:rsid w:val="00EE091B"/>
    <w:pPr>
      <w:ind w:left="1200"/>
    </w:pPr>
    <w:rPr>
      <w:rFonts w:asciiTheme="minorHAnsi" w:hAnsiTheme="minorHAnsi"/>
      <w:sz w:val="20"/>
      <w:szCs w:val="20"/>
    </w:rPr>
  </w:style>
  <w:style w:type="paragraph" w:styleId="82">
    <w:name w:val="toc 8"/>
    <w:basedOn w:val="a4"/>
    <w:next w:val="a4"/>
    <w:autoRedefine/>
    <w:uiPriority w:val="39"/>
    <w:unhideWhenUsed/>
    <w:rsid w:val="00EE091B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4"/>
    <w:next w:val="a4"/>
    <w:autoRedefine/>
    <w:uiPriority w:val="39"/>
    <w:unhideWhenUsed/>
    <w:rsid w:val="00EE091B"/>
    <w:pPr>
      <w:ind w:left="1680"/>
    </w:pPr>
    <w:rPr>
      <w:rFonts w:asciiTheme="minorHAnsi" w:hAnsiTheme="minorHAnsi"/>
      <w:sz w:val="20"/>
      <w:szCs w:val="20"/>
    </w:rPr>
  </w:style>
  <w:style w:type="paragraph" w:styleId="affe">
    <w:name w:val="toa heading"/>
    <w:basedOn w:val="a4"/>
    <w:next w:val="a4"/>
    <w:uiPriority w:val="99"/>
    <w:semiHidden/>
    <w:unhideWhenUsed/>
    <w:rsid w:val="00EE091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ff">
    <w:name w:val="annotation text"/>
    <w:basedOn w:val="a4"/>
    <w:link w:val="afff0"/>
    <w:uiPriority w:val="99"/>
    <w:semiHidden/>
    <w:unhideWhenUsed/>
    <w:rsid w:val="00EE091B"/>
    <w:rPr>
      <w:sz w:val="20"/>
      <w:szCs w:val="20"/>
    </w:rPr>
  </w:style>
  <w:style w:type="character" w:customStyle="1" w:styleId="afff0">
    <w:name w:val="Текст примечания Знак"/>
    <w:basedOn w:val="a5"/>
    <w:link w:val="afff"/>
    <w:uiPriority w:val="99"/>
    <w:semiHidden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f1">
    <w:name w:val="Table Grid"/>
    <w:basedOn w:val="a6"/>
    <w:uiPriority w:val="59"/>
    <w:rsid w:val="00EE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51">
    <w:name w:val="1 / a / i51"/>
    <w:basedOn w:val="a7"/>
    <w:next w:val="1ai"/>
    <w:semiHidden/>
    <w:rsid w:val="00EE091B"/>
  </w:style>
  <w:style w:type="numbering" w:customStyle="1" w:styleId="51">
    <w:name w:val="Список по тексту51"/>
    <w:rsid w:val="00EE091B"/>
    <w:pPr>
      <w:numPr>
        <w:numId w:val="15"/>
      </w:numPr>
    </w:pPr>
  </w:style>
  <w:style w:type="paragraph" w:customStyle="1" w:styleId="afff2">
    <w:name w:val="Îáû÷íûé"/>
    <w:rsid w:val="00EE09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ai3122">
    <w:name w:val="1 / a / i3122"/>
    <w:basedOn w:val="a7"/>
    <w:next w:val="1ai"/>
    <w:rsid w:val="00EE091B"/>
    <w:pPr>
      <w:numPr>
        <w:numId w:val="16"/>
      </w:numPr>
    </w:pPr>
  </w:style>
  <w:style w:type="numbering" w:customStyle="1" w:styleId="8">
    <w:name w:val="Нумерованный список по тексту8"/>
    <w:rsid w:val="00EE091B"/>
    <w:pPr>
      <w:numPr>
        <w:numId w:val="17"/>
      </w:numPr>
    </w:pPr>
  </w:style>
  <w:style w:type="numbering" w:styleId="1ai">
    <w:name w:val="Outline List 1"/>
    <w:basedOn w:val="a7"/>
    <w:uiPriority w:val="99"/>
    <w:semiHidden/>
    <w:unhideWhenUsed/>
    <w:rsid w:val="00EE091B"/>
  </w:style>
  <w:style w:type="paragraph" w:customStyle="1" w:styleId="12p">
    <w:name w:val="Обычный + 12 p"/>
    <w:basedOn w:val="a4"/>
    <w:rsid w:val="00EE091B"/>
    <w:pPr>
      <w:numPr>
        <w:numId w:val="18"/>
      </w:numPr>
      <w:spacing w:line="360" w:lineRule="auto"/>
      <w:jc w:val="both"/>
    </w:pPr>
    <w:rPr>
      <w:rFonts w:ascii="Arial" w:eastAsia="Calibri" w:hAnsi="Arial" w:cs="Arial"/>
      <w:caps/>
      <w:kern w:val="22"/>
    </w:rPr>
  </w:style>
  <w:style w:type="paragraph" w:customStyle="1" w:styleId="afff3">
    <w:name w:val=".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">
    <w:name w:val=".FORMATTEXT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4">
    <w:name w:val="annotation subject"/>
    <w:basedOn w:val="afff"/>
    <w:next w:val="afff"/>
    <w:link w:val="afff5"/>
    <w:uiPriority w:val="99"/>
    <w:semiHidden/>
    <w:unhideWhenUsed/>
    <w:rsid w:val="00EE091B"/>
    <w:rPr>
      <w:b/>
      <w:bCs/>
    </w:rPr>
  </w:style>
  <w:style w:type="character" w:customStyle="1" w:styleId="afff5">
    <w:name w:val="Тема примечания Знак"/>
    <w:basedOn w:val="afff0"/>
    <w:link w:val="afff4"/>
    <w:uiPriority w:val="99"/>
    <w:semiHidden/>
    <w:rsid w:val="00EE09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f6">
    <w:name w:val="FollowedHyperlink"/>
    <w:basedOn w:val="a5"/>
    <w:uiPriority w:val="99"/>
    <w:unhideWhenUsed/>
    <w:rsid w:val="00EE091B"/>
    <w:rPr>
      <w:color w:val="800080"/>
      <w:u w:val="single"/>
    </w:rPr>
  </w:style>
  <w:style w:type="paragraph" w:customStyle="1" w:styleId="xl65">
    <w:name w:val="xl65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4"/>
    <w:rsid w:val="00EE09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26">
    <w:name w:val="Body Text 2"/>
    <w:basedOn w:val="a4"/>
    <w:link w:val="27"/>
    <w:rsid w:val="00F45A5F"/>
    <w:pPr>
      <w:spacing w:line="360" w:lineRule="auto"/>
      <w:ind w:right="851"/>
    </w:pPr>
    <w:rPr>
      <w:caps/>
      <w:szCs w:val="20"/>
    </w:rPr>
  </w:style>
  <w:style w:type="character" w:customStyle="1" w:styleId="27">
    <w:name w:val="Основной текст 2 Знак"/>
    <w:basedOn w:val="a5"/>
    <w:link w:val="26"/>
    <w:rsid w:val="00F45A5F"/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32">
    <w:name w:val="Body Text 3"/>
    <w:basedOn w:val="a4"/>
    <w:link w:val="33"/>
    <w:rsid w:val="00F45A5F"/>
    <w:rPr>
      <w:szCs w:val="20"/>
    </w:rPr>
  </w:style>
  <w:style w:type="character" w:customStyle="1" w:styleId="33">
    <w:name w:val="Основной текст 3 Знак"/>
    <w:basedOn w:val="a5"/>
    <w:link w:val="32"/>
    <w:rsid w:val="00F45A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7">
    <w:name w:val="Block Text"/>
    <w:basedOn w:val="a4"/>
    <w:rsid w:val="00F45A5F"/>
    <w:pPr>
      <w:widowControl w:val="0"/>
      <w:ind w:left="567" w:right="849"/>
    </w:pPr>
    <w:rPr>
      <w:szCs w:val="20"/>
    </w:rPr>
  </w:style>
  <w:style w:type="paragraph" w:styleId="34">
    <w:name w:val="Body Text Indent 3"/>
    <w:basedOn w:val="a4"/>
    <w:link w:val="35"/>
    <w:rsid w:val="00F45A5F"/>
    <w:pPr>
      <w:widowControl w:val="0"/>
      <w:spacing w:line="360" w:lineRule="auto"/>
      <w:ind w:firstLine="567"/>
      <w:jc w:val="both"/>
    </w:pPr>
    <w:rPr>
      <w:color w:val="800000"/>
      <w:szCs w:val="20"/>
    </w:rPr>
  </w:style>
  <w:style w:type="character" w:customStyle="1" w:styleId="35">
    <w:name w:val="Основной текст с отступом 3 Знак"/>
    <w:basedOn w:val="a5"/>
    <w:link w:val="34"/>
    <w:rsid w:val="00F45A5F"/>
    <w:rPr>
      <w:rFonts w:ascii="Times New Roman" w:eastAsia="Times New Roman" w:hAnsi="Times New Roman" w:cs="Times New Roman"/>
      <w:color w:val="800000"/>
      <w:sz w:val="24"/>
      <w:szCs w:val="20"/>
      <w:lang w:eastAsia="ru-RU"/>
    </w:rPr>
  </w:style>
  <w:style w:type="character" w:customStyle="1" w:styleId="apple-style-span">
    <w:name w:val="apple-style-span"/>
    <w:basedOn w:val="a5"/>
    <w:rsid w:val="00F45A5F"/>
  </w:style>
  <w:style w:type="paragraph" w:styleId="afff8">
    <w:name w:val="Normal (Web)"/>
    <w:basedOn w:val="a4"/>
    <w:rsid w:val="00F45A5F"/>
    <w:pPr>
      <w:spacing w:before="100" w:beforeAutospacing="1" w:after="100" w:afterAutospacing="1"/>
      <w:jc w:val="both"/>
    </w:pPr>
  </w:style>
  <w:style w:type="paragraph" w:customStyle="1" w:styleId="afff9">
    <w:name w:val="Текст Центр"/>
    <w:basedOn w:val="a4"/>
    <w:link w:val="afffa"/>
    <w:uiPriority w:val="87"/>
    <w:rsid w:val="00F45A5F"/>
    <w:pPr>
      <w:suppressAutoHyphens/>
      <w:jc w:val="center"/>
    </w:pPr>
    <w:rPr>
      <w:rFonts w:ascii="Arial" w:eastAsia="Andale Sans UI" w:hAnsi="Arial" w:cs="Arial"/>
      <w:kern w:val="24"/>
      <w:lang w:eastAsia="en-US"/>
    </w:rPr>
  </w:style>
  <w:style w:type="character" w:customStyle="1" w:styleId="afffa">
    <w:name w:val="Текст Центр Знак"/>
    <w:link w:val="afff9"/>
    <w:uiPriority w:val="87"/>
    <w:rsid w:val="00F45A5F"/>
    <w:rPr>
      <w:rFonts w:ascii="Arial" w:eastAsia="Andale Sans UI" w:hAnsi="Arial" w:cs="Arial"/>
      <w:kern w:val="24"/>
      <w:sz w:val="24"/>
      <w:szCs w:val="24"/>
    </w:rPr>
  </w:style>
  <w:style w:type="paragraph" w:customStyle="1" w:styleId="afffb">
    <w:name w:val="абзац"/>
    <w:basedOn w:val="a4"/>
    <w:rsid w:val="00F45A5F"/>
    <w:pPr>
      <w:spacing w:line="360" w:lineRule="auto"/>
      <w:ind w:firstLine="851"/>
      <w:jc w:val="both"/>
    </w:pPr>
    <w:rPr>
      <w:szCs w:val="20"/>
    </w:rPr>
  </w:style>
  <w:style w:type="paragraph" w:customStyle="1" w:styleId="formattext0">
    <w:name w:val="formattext"/>
    <w:basedOn w:val="a4"/>
    <w:rsid w:val="00F45A5F"/>
    <w:pPr>
      <w:spacing w:before="100" w:beforeAutospacing="1" w:after="100" w:afterAutospacing="1"/>
    </w:pPr>
  </w:style>
  <w:style w:type="character" w:customStyle="1" w:styleId="match">
    <w:name w:val="match"/>
    <w:rsid w:val="00F45A5F"/>
  </w:style>
  <w:style w:type="character" w:customStyle="1" w:styleId="apple-converted-space">
    <w:name w:val="apple-converted-space"/>
    <w:rsid w:val="00F45A5F"/>
  </w:style>
  <w:style w:type="character" w:styleId="afffc">
    <w:name w:val="Emphasis"/>
    <w:rsid w:val="00F45A5F"/>
    <w:rPr>
      <w:i/>
      <w:iCs/>
    </w:rPr>
  </w:style>
  <w:style w:type="paragraph" w:customStyle="1" w:styleId="Style30">
    <w:name w:val="Style30"/>
    <w:basedOn w:val="a4"/>
    <w:uiPriority w:val="99"/>
    <w:rsid w:val="00F45A5F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98">
    <w:name w:val="Font Style98"/>
    <w:uiPriority w:val="99"/>
    <w:rsid w:val="00F45A5F"/>
    <w:rPr>
      <w:rFonts w:ascii="Times New Roman" w:hAnsi="Times New Roman" w:cs="Times New Roman"/>
      <w:sz w:val="18"/>
      <w:szCs w:val="18"/>
    </w:rPr>
  </w:style>
  <w:style w:type="paragraph" w:customStyle="1" w:styleId="29">
    <w:name w:val="Заг 2"/>
    <w:basedOn w:val="a4"/>
    <w:next w:val="a4"/>
    <w:qFormat/>
    <w:rsid w:val="00F45A5F"/>
    <w:pPr>
      <w:tabs>
        <w:tab w:val="left" w:pos="1276"/>
      </w:tabs>
      <w:spacing w:before="240" w:after="120"/>
      <w:ind w:left="718" w:right="170" w:hanging="576"/>
      <w:outlineLvl w:val="1"/>
    </w:pPr>
    <w:rPr>
      <w:rFonts w:eastAsia="Calibri"/>
      <w:b/>
      <w:noProof/>
      <w:lang w:eastAsia="en-US"/>
    </w:rPr>
  </w:style>
  <w:style w:type="paragraph" w:customStyle="1" w:styleId="36">
    <w:name w:val="Заг 3"/>
    <w:basedOn w:val="a4"/>
    <w:next w:val="a4"/>
    <w:qFormat/>
    <w:rsid w:val="00F45A5F"/>
    <w:pPr>
      <w:tabs>
        <w:tab w:val="left" w:pos="1276"/>
      </w:tabs>
      <w:spacing w:before="120" w:after="120"/>
      <w:ind w:left="720" w:right="170" w:hanging="720"/>
    </w:pPr>
    <w:rPr>
      <w:rFonts w:eastAsia="Calibri"/>
      <w:lang w:eastAsia="en-US"/>
    </w:rPr>
  </w:style>
  <w:style w:type="paragraph" w:customStyle="1" w:styleId="afffd">
    <w:name w:val="Заг. таблиц"/>
    <w:basedOn w:val="a4"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e">
    <w:name w:val="Названия Таблиц"/>
    <w:basedOn w:val="a4"/>
    <w:rsid w:val="00F45A5F"/>
    <w:pPr>
      <w:spacing w:after="120"/>
      <w:ind w:right="170"/>
      <w:jc w:val="both"/>
    </w:pPr>
    <w:rPr>
      <w:rFonts w:eastAsia="Calibri"/>
      <w:lang w:eastAsia="en-US"/>
    </w:rPr>
  </w:style>
  <w:style w:type="paragraph" w:customStyle="1" w:styleId="affff">
    <w:name w:val="Обычн. текст"/>
    <w:basedOn w:val="a4"/>
    <w:qFormat/>
    <w:rsid w:val="00F45A5F"/>
    <w:pPr>
      <w:tabs>
        <w:tab w:val="left" w:pos="709"/>
      </w:tabs>
      <w:spacing w:line="360" w:lineRule="auto"/>
      <w:ind w:right="170" w:firstLine="709"/>
      <w:jc w:val="both"/>
    </w:pPr>
  </w:style>
  <w:style w:type="paragraph" w:customStyle="1" w:styleId="affff0">
    <w:name w:val="Приложение"/>
    <w:basedOn w:val="10"/>
    <w:qFormat/>
    <w:rsid w:val="00F45A5F"/>
    <w:pPr>
      <w:keepLines/>
      <w:pageBreakBefore w:val="0"/>
      <w:tabs>
        <w:tab w:val="left" w:pos="1276"/>
      </w:tabs>
      <w:spacing w:after="0"/>
      <w:ind w:left="709" w:right="170" w:firstLine="0"/>
    </w:pPr>
    <w:rPr>
      <w:rFonts w:ascii="Times New Roman" w:hAnsi="Times New Roman"/>
      <w:b/>
      <w:caps w:val="0"/>
      <w:noProof/>
      <w:sz w:val="28"/>
      <w:szCs w:val="24"/>
      <w:lang w:eastAsia="en-US"/>
    </w:rPr>
  </w:style>
  <w:style w:type="paragraph" w:customStyle="1" w:styleId="a0">
    <w:name w:val="Список литер."/>
    <w:basedOn w:val="a4"/>
    <w:qFormat/>
    <w:rsid w:val="00F45A5F"/>
    <w:pPr>
      <w:numPr>
        <w:numId w:val="20"/>
      </w:numPr>
      <w:tabs>
        <w:tab w:val="left" w:pos="1134"/>
      </w:tabs>
      <w:spacing w:line="360" w:lineRule="auto"/>
      <w:ind w:left="0" w:right="170" w:firstLine="709"/>
    </w:pPr>
    <w:rPr>
      <w:rFonts w:eastAsia="Calibri"/>
      <w:szCs w:val="20"/>
    </w:rPr>
  </w:style>
  <w:style w:type="paragraph" w:customStyle="1" w:styleId="a">
    <w:name w:val="Стиль маркир. списка"/>
    <w:basedOn w:val="affff"/>
    <w:link w:val="affff1"/>
    <w:qFormat/>
    <w:rsid w:val="00F45A5F"/>
    <w:pPr>
      <w:numPr>
        <w:numId w:val="21"/>
      </w:numPr>
    </w:pPr>
  </w:style>
  <w:style w:type="character" w:customStyle="1" w:styleId="affff1">
    <w:name w:val="Стиль маркир. списка Знак"/>
    <w:basedOn w:val="a5"/>
    <w:link w:val="a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Заг. Таблиц"/>
    <w:basedOn w:val="a4"/>
    <w:qFormat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f3">
    <w:name w:val="Названия таблиц"/>
    <w:basedOn w:val="a4"/>
    <w:qFormat/>
    <w:rsid w:val="00F45A5F"/>
    <w:pPr>
      <w:spacing w:after="120"/>
      <w:ind w:right="170"/>
      <w:jc w:val="both"/>
    </w:pPr>
    <w:rPr>
      <w:rFonts w:eastAsia="Calibri"/>
      <w:lang w:eastAsia="en-US"/>
    </w:rPr>
  </w:style>
  <w:style w:type="numbering" w:customStyle="1" w:styleId="a1">
    <w:name w:val="Стиль списка"/>
    <w:uiPriority w:val="99"/>
    <w:rsid w:val="00F45A5F"/>
    <w:pPr>
      <w:numPr>
        <w:numId w:val="22"/>
      </w:numPr>
    </w:pPr>
  </w:style>
  <w:style w:type="paragraph" w:customStyle="1" w:styleId="a2">
    <w:name w:val="Маркиров. список"/>
    <w:basedOn w:val="affff"/>
    <w:link w:val="affff4"/>
    <w:qFormat/>
    <w:rsid w:val="00F45A5F"/>
    <w:pPr>
      <w:numPr>
        <w:numId w:val="22"/>
      </w:numPr>
    </w:pPr>
  </w:style>
  <w:style w:type="character" w:customStyle="1" w:styleId="affff4">
    <w:name w:val="Маркиров. список Знак"/>
    <w:basedOn w:val="a5"/>
    <w:link w:val="a2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Стиль списка1"/>
    <w:uiPriority w:val="99"/>
    <w:rsid w:val="00F45A5F"/>
  </w:style>
  <w:style w:type="paragraph" w:customStyle="1" w:styleId="12NGP">
    <w:name w:val="Табл12_NGP"/>
    <w:link w:val="12NGP0"/>
    <w:qFormat/>
    <w:rsid w:val="00F45A5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12NGP0">
    <w:name w:val="Табл12_NGP Знак"/>
    <w:basedOn w:val="a5"/>
    <w:link w:val="12NGP"/>
    <w:rsid w:val="00F45A5F"/>
    <w:rPr>
      <w:rFonts w:ascii="Times New Roman" w:hAnsi="Times New Roman" w:cs="Times New Roman"/>
      <w:sz w:val="24"/>
    </w:rPr>
  </w:style>
  <w:style w:type="paragraph" w:customStyle="1" w:styleId="-1">
    <w:name w:val="- Марк 1"/>
    <w:basedOn w:val="1"/>
    <w:qFormat/>
    <w:rsid w:val="00F45A5F"/>
    <w:pPr>
      <w:ind w:left="1429" w:hanging="360"/>
    </w:pPr>
  </w:style>
  <w:style w:type="paragraph" w:customStyle="1" w:styleId="1">
    <w:name w:val="Мар.1"/>
    <w:basedOn w:val="a4"/>
    <w:rsid w:val="00F45A5F"/>
    <w:pPr>
      <w:numPr>
        <w:numId w:val="23"/>
      </w:numPr>
      <w:tabs>
        <w:tab w:val="left" w:pos="1134"/>
      </w:tabs>
      <w:spacing w:line="360" w:lineRule="auto"/>
      <w:ind w:left="0" w:right="170" w:firstLine="709"/>
      <w:jc w:val="both"/>
    </w:pPr>
    <w:rPr>
      <w:color w:val="000000"/>
    </w:rPr>
  </w:style>
  <w:style w:type="paragraph" w:customStyle="1" w:styleId="NEW">
    <w:name w:val="NEW"/>
    <w:basedOn w:val="a4"/>
    <w:link w:val="NEW0"/>
    <w:qFormat/>
    <w:rsid w:val="00F45A5F"/>
    <w:pPr>
      <w:spacing w:before="120" w:after="120"/>
      <w:ind w:left="708" w:firstLine="1"/>
    </w:pPr>
    <w:rPr>
      <w:b/>
    </w:rPr>
  </w:style>
  <w:style w:type="character" w:customStyle="1" w:styleId="NEW0">
    <w:name w:val="NEW Знак"/>
    <w:basedOn w:val="a5"/>
    <w:link w:val="NEW"/>
    <w:rsid w:val="00F45A5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f5">
    <w:name w:val="Заголовок параграфа"/>
    <w:basedOn w:val="a4"/>
    <w:link w:val="affff6"/>
    <w:rsid w:val="00F45A5F"/>
    <w:pPr>
      <w:keepNext/>
      <w:tabs>
        <w:tab w:val="left" w:pos="284"/>
        <w:tab w:val="left" w:pos="1134"/>
      </w:tabs>
      <w:spacing w:before="120" w:after="120"/>
      <w:outlineLvl w:val="0"/>
    </w:pPr>
    <w:rPr>
      <w:b/>
      <w:bCs/>
    </w:rPr>
  </w:style>
  <w:style w:type="character" w:customStyle="1" w:styleId="affff6">
    <w:name w:val="Заголовок параграфа Знак"/>
    <w:basedOn w:val="a5"/>
    <w:link w:val="affff5"/>
    <w:rsid w:val="00F45A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NGP">
    <w:name w:val="Табл10_NGP"/>
    <w:link w:val="10NGP0"/>
    <w:qFormat/>
    <w:rsid w:val="00F45A5F"/>
    <w:pPr>
      <w:spacing w:after="0" w:line="240" w:lineRule="auto"/>
    </w:pPr>
    <w:rPr>
      <w:rFonts w:ascii="Times New Roman" w:hAnsi="Times New Roman" w:cs="Times New Roman"/>
      <w:sz w:val="20"/>
    </w:rPr>
  </w:style>
  <w:style w:type="character" w:customStyle="1" w:styleId="10NGP0">
    <w:name w:val="Табл10_NGP Знак"/>
    <w:basedOn w:val="a5"/>
    <w:link w:val="10NGP"/>
    <w:rsid w:val="00F45A5F"/>
    <w:rPr>
      <w:rFonts w:ascii="Times New Roman" w:hAnsi="Times New Roman" w:cs="Times New Roman"/>
      <w:sz w:val="20"/>
    </w:rPr>
  </w:style>
  <w:style w:type="character" w:styleId="affff7">
    <w:name w:val="Book Title"/>
    <w:aliases w:val="Наименование объекта"/>
    <w:uiPriority w:val="33"/>
    <w:qFormat/>
    <w:rsid w:val="00F45A5F"/>
    <w:rPr>
      <w:b/>
      <w:bCs/>
      <w:smallCaps/>
      <w:spacing w:val="5"/>
    </w:rPr>
  </w:style>
  <w:style w:type="character" w:customStyle="1" w:styleId="a9">
    <w:name w:val="Абзац списка Знак"/>
    <w:aliases w:val="Проекты Знак,111111 Знак,Абзац списка11 Знак,List Paragraph Знак"/>
    <w:link w:val="a8"/>
    <w:uiPriority w:val="99"/>
    <w:locked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ФИО"/>
    <w:basedOn w:val="a4"/>
    <w:rsid w:val="001F260B"/>
    <w:pPr>
      <w:spacing w:after="180"/>
      <w:ind w:left="5670"/>
      <w:jc w:val="both"/>
    </w:pPr>
    <w:rPr>
      <w:szCs w:val="20"/>
    </w:rPr>
  </w:style>
  <w:style w:type="character" w:customStyle="1" w:styleId="15">
    <w:name w:val="Верхний колонтитул Знак1"/>
    <w:aliases w:val="Знак Знак Знак,Знак Знак1, Знак Знак"/>
    <w:locked/>
    <w:rsid w:val="001F26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9">
    <w:name w:val="Strong"/>
    <w:qFormat/>
    <w:rsid w:val="001F260B"/>
    <w:rPr>
      <w:rFonts w:cs="Times New Roman"/>
      <w:b/>
      <w:bCs/>
    </w:rPr>
  </w:style>
  <w:style w:type="character" w:customStyle="1" w:styleId="ae">
    <w:name w:val="Без интервала Знак"/>
    <w:link w:val="ad"/>
    <w:uiPriority w:val="1"/>
    <w:rsid w:val="00EC4B0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AFBAF-2240-49CD-9603-97C43D489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4816</Words>
  <Characters>27454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Алина Хамитовна</dc:creator>
  <cp:lastModifiedBy>Аманалиева Акмоор Айбековна</cp:lastModifiedBy>
  <cp:revision>11</cp:revision>
  <cp:lastPrinted>2019-02-28T04:39:00Z</cp:lastPrinted>
  <dcterms:created xsi:type="dcterms:W3CDTF">2024-03-14T04:25:00Z</dcterms:created>
  <dcterms:modified xsi:type="dcterms:W3CDTF">2024-03-18T12:21:00Z</dcterms:modified>
</cp:coreProperties>
</file>