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5C247" w14:textId="77777777" w:rsidR="00A911BE" w:rsidRPr="00E620B3" w:rsidRDefault="00722FED" w:rsidP="00364FFB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620B3">
        <w:rPr>
          <w:rFonts w:ascii="Times New Roman" w:hAnsi="Times New Roman" w:cs="Times New Roman"/>
          <w:b/>
          <w:bCs/>
          <w:sz w:val="26"/>
          <w:szCs w:val="26"/>
        </w:rPr>
        <w:t xml:space="preserve">Аналитическая </w:t>
      </w:r>
      <w:r w:rsidR="00A911BE" w:rsidRPr="00E620B3">
        <w:rPr>
          <w:rFonts w:ascii="Times New Roman" w:hAnsi="Times New Roman" w:cs="Times New Roman"/>
          <w:b/>
          <w:bCs/>
          <w:sz w:val="26"/>
          <w:szCs w:val="26"/>
        </w:rPr>
        <w:t>записка</w:t>
      </w:r>
    </w:p>
    <w:p w14:paraId="7D4AEAD1" w14:textId="77777777" w:rsidR="00A911BE" w:rsidRPr="00E620B3" w:rsidRDefault="00835D66" w:rsidP="00364FFB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620B3">
        <w:rPr>
          <w:rFonts w:ascii="Times New Roman" w:hAnsi="Times New Roman" w:cs="Times New Roman"/>
          <w:b/>
          <w:bCs/>
          <w:sz w:val="26"/>
          <w:szCs w:val="26"/>
        </w:rPr>
        <w:t xml:space="preserve">об </w:t>
      </w:r>
      <w:r w:rsidR="00A911BE" w:rsidRPr="00E620B3">
        <w:rPr>
          <w:rFonts w:ascii="Times New Roman" w:hAnsi="Times New Roman" w:cs="Times New Roman"/>
          <w:b/>
          <w:bCs/>
          <w:sz w:val="26"/>
          <w:szCs w:val="26"/>
        </w:rPr>
        <w:t>исполнении</w:t>
      </w:r>
      <w:r w:rsidRPr="00E620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22FED" w:rsidRPr="00E620B3">
        <w:rPr>
          <w:rFonts w:ascii="Times New Roman" w:hAnsi="Times New Roman" w:cs="Times New Roman"/>
          <w:b/>
          <w:bCs/>
          <w:sz w:val="26"/>
          <w:szCs w:val="26"/>
        </w:rPr>
        <w:t xml:space="preserve">плана мероприятий («дорожная карта») </w:t>
      </w:r>
      <w:r w:rsidR="00134995" w:rsidRPr="00E620B3">
        <w:rPr>
          <w:rFonts w:ascii="Times New Roman" w:hAnsi="Times New Roman" w:cs="Times New Roman"/>
          <w:b/>
          <w:bCs/>
          <w:sz w:val="26"/>
          <w:szCs w:val="26"/>
        </w:rPr>
        <w:t xml:space="preserve">по </w:t>
      </w:r>
      <w:r w:rsidR="00722FED" w:rsidRPr="00E620B3">
        <w:rPr>
          <w:rFonts w:ascii="Times New Roman" w:hAnsi="Times New Roman" w:cs="Times New Roman"/>
          <w:b/>
          <w:bCs/>
          <w:sz w:val="26"/>
          <w:szCs w:val="26"/>
        </w:rPr>
        <w:t xml:space="preserve">реализации принципов и механизмов (инструментов) открытости деятельности органов местного самоуправления </w:t>
      </w:r>
      <w:r w:rsidR="00134995" w:rsidRPr="00E620B3">
        <w:rPr>
          <w:rFonts w:ascii="Times New Roman" w:hAnsi="Times New Roman" w:cs="Times New Roman"/>
          <w:b/>
          <w:bCs/>
          <w:sz w:val="26"/>
          <w:szCs w:val="26"/>
        </w:rPr>
        <w:t xml:space="preserve">Нефтеюганского района </w:t>
      </w:r>
      <w:r w:rsidR="00A911BE" w:rsidRPr="00E620B3">
        <w:rPr>
          <w:rFonts w:ascii="Times New Roman" w:hAnsi="Times New Roman" w:cs="Times New Roman"/>
          <w:b/>
          <w:bCs/>
          <w:sz w:val="26"/>
          <w:szCs w:val="26"/>
        </w:rPr>
        <w:t>за</w:t>
      </w:r>
      <w:r w:rsidR="00722FED" w:rsidRPr="00E620B3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 w:rsidR="00C67753" w:rsidRPr="00E620B3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370C13" w:rsidRPr="00E620B3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722FED" w:rsidRPr="00E620B3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</w:p>
    <w:p w14:paraId="3E1F49A3" w14:textId="77777777" w:rsidR="00A911BE" w:rsidRPr="00E620B3" w:rsidRDefault="00A911BE" w:rsidP="00364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158D9D7" w14:textId="77777777" w:rsidR="00654164" w:rsidRPr="00E620B3" w:rsidRDefault="00A911BE" w:rsidP="00364F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20B3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Нефтеюганского района от </w:t>
      </w:r>
      <w:r w:rsidR="00733CC1" w:rsidRPr="00E620B3">
        <w:rPr>
          <w:rFonts w:ascii="Times New Roman" w:hAnsi="Times New Roman" w:cs="Times New Roman"/>
          <w:sz w:val="26"/>
          <w:szCs w:val="26"/>
        </w:rPr>
        <w:t>1</w:t>
      </w:r>
      <w:r w:rsidR="00370C13" w:rsidRPr="00E620B3">
        <w:rPr>
          <w:rFonts w:ascii="Times New Roman" w:hAnsi="Times New Roman" w:cs="Times New Roman"/>
          <w:sz w:val="26"/>
          <w:szCs w:val="26"/>
        </w:rPr>
        <w:t>7</w:t>
      </w:r>
      <w:r w:rsidR="00733CC1" w:rsidRPr="00E620B3">
        <w:rPr>
          <w:rFonts w:ascii="Times New Roman" w:hAnsi="Times New Roman" w:cs="Times New Roman"/>
          <w:sz w:val="26"/>
          <w:szCs w:val="26"/>
        </w:rPr>
        <w:t>.0</w:t>
      </w:r>
      <w:r w:rsidR="00370C13" w:rsidRPr="00E620B3">
        <w:rPr>
          <w:rFonts w:ascii="Times New Roman" w:hAnsi="Times New Roman" w:cs="Times New Roman"/>
          <w:sz w:val="26"/>
          <w:szCs w:val="26"/>
        </w:rPr>
        <w:t>6</w:t>
      </w:r>
      <w:r w:rsidR="00733CC1" w:rsidRPr="00E620B3">
        <w:rPr>
          <w:rFonts w:ascii="Times New Roman" w:hAnsi="Times New Roman" w:cs="Times New Roman"/>
          <w:sz w:val="26"/>
          <w:szCs w:val="26"/>
        </w:rPr>
        <w:t>.202</w:t>
      </w:r>
      <w:r w:rsidR="00370C13" w:rsidRPr="00E620B3">
        <w:rPr>
          <w:rFonts w:ascii="Times New Roman" w:hAnsi="Times New Roman" w:cs="Times New Roman"/>
          <w:sz w:val="26"/>
          <w:szCs w:val="26"/>
        </w:rPr>
        <w:t>4</w:t>
      </w:r>
      <w:r w:rsidRPr="00E620B3">
        <w:rPr>
          <w:rFonts w:ascii="Times New Roman" w:hAnsi="Times New Roman" w:cs="Times New Roman"/>
          <w:sz w:val="26"/>
          <w:szCs w:val="26"/>
        </w:rPr>
        <w:t xml:space="preserve"> № </w:t>
      </w:r>
      <w:r w:rsidR="00370C13" w:rsidRPr="00E620B3">
        <w:rPr>
          <w:rFonts w:ascii="Times New Roman" w:hAnsi="Times New Roman" w:cs="Times New Roman"/>
          <w:sz w:val="26"/>
          <w:szCs w:val="26"/>
        </w:rPr>
        <w:t>984</w:t>
      </w:r>
      <w:r w:rsidRPr="00E620B3">
        <w:rPr>
          <w:rFonts w:ascii="Times New Roman" w:hAnsi="Times New Roman" w:cs="Times New Roman"/>
          <w:sz w:val="26"/>
          <w:szCs w:val="26"/>
        </w:rPr>
        <w:t xml:space="preserve">-па </w:t>
      </w:r>
      <w:r w:rsidRPr="00E620B3">
        <w:rPr>
          <w:rFonts w:ascii="Times New Roman" w:hAnsi="Times New Roman" w:cs="Times New Roman"/>
          <w:sz w:val="26"/>
          <w:szCs w:val="26"/>
          <w:lang w:eastAsia="ru-RU"/>
        </w:rPr>
        <w:t>утвержден</w:t>
      </w:r>
      <w:r w:rsidRPr="00E620B3">
        <w:rPr>
          <w:rFonts w:ascii="Times New Roman" w:hAnsi="Times New Roman" w:cs="Times New Roman"/>
          <w:sz w:val="26"/>
          <w:szCs w:val="26"/>
        </w:rPr>
        <w:t xml:space="preserve"> </w:t>
      </w:r>
      <w:r w:rsidR="00722FED" w:rsidRPr="00E620B3">
        <w:rPr>
          <w:rFonts w:ascii="Times New Roman" w:hAnsi="Times New Roman" w:cs="Times New Roman"/>
          <w:sz w:val="26"/>
          <w:szCs w:val="26"/>
          <w:lang w:eastAsia="ru-RU"/>
        </w:rPr>
        <w:t>План мероприятий («дорожная карта»)</w:t>
      </w:r>
      <w:r w:rsidR="00134995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 по</w:t>
      </w:r>
      <w:r w:rsidR="00722FED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 реализации принципов и механизмов (инструментов) открытости деятельности органов местного самоуправления Нефтеюганского района на 20</w:t>
      </w:r>
      <w:r w:rsidR="00733CC1" w:rsidRPr="00E620B3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370C13" w:rsidRPr="00E620B3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722FED" w:rsidRPr="00E620B3">
        <w:rPr>
          <w:rFonts w:ascii="Times New Roman" w:hAnsi="Times New Roman" w:cs="Times New Roman"/>
          <w:sz w:val="26"/>
          <w:szCs w:val="26"/>
          <w:lang w:eastAsia="ru-RU"/>
        </w:rPr>
        <w:t>-202</w:t>
      </w:r>
      <w:r w:rsidR="00370C13" w:rsidRPr="00E620B3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="00722FED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 годы</w:t>
      </w:r>
      <w:r w:rsidR="00654164" w:rsidRPr="00E620B3">
        <w:rPr>
          <w:rFonts w:ascii="Times New Roman" w:hAnsi="Times New Roman" w:cs="Times New Roman"/>
          <w:sz w:val="26"/>
          <w:szCs w:val="26"/>
        </w:rPr>
        <w:t>.</w:t>
      </w:r>
    </w:p>
    <w:p w14:paraId="58A9EEF6" w14:textId="77777777" w:rsidR="00A911BE" w:rsidRPr="00E620B3" w:rsidRDefault="00F55CC8" w:rsidP="00364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20B3">
        <w:rPr>
          <w:rFonts w:ascii="Times New Roman" w:hAnsi="Times New Roman" w:cs="Times New Roman"/>
          <w:sz w:val="26"/>
          <w:szCs w:val="26"/>
        </w:rPr>
        <w:t xml:space="preserve"> </w:t>
      </w:r>
      <w:r w:rsidR="00A911BE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За 20</w:t>
      </w:r>
      <w:r w:rsidR="00C67753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70C13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911BE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органами местного самоуправления Нефтеюганского района проделана следующая работа по</w:t>
      </w:r>
      <w:r w:rsidR="00237F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данному направлению</w:t>
      </w:r>
      <w:r w:rsidR="00A911BE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A4135C0" w14:textId="77777777" w:rsidR="00F85854" w:rsidRPr="00E620B3" w:rsidRDefault="00F85854" w:rsidP="00364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B7CD30" w14:textId="77777777" w:rsidR="004022B8" w:rsidRPr="00E620B3" w:rsidRDefault="004022B8" w:rsidP="00364FFB">
      <w:pPr>
        <w:pStyle w:val="a3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20B3">
        <w:rPr>
          <w:rFonts w:ascii="Times New Roman" w:hAnsi="Times New Roman" w:cs="Times New Roman"/>
          <w:sz w:val="26"/>
          <w:szCs w:val="26"/>
        </w:rPr>
        <w:t>Р</w:t>
      </w:r>
      <w:r w:rsidR="00654164" w:rsidRPr="00E620B3">
        <w:rPr>
          <w:rFonts w:ascii="Times New Roman" w:hAnsi="Times New Roman" w:cs="Times New Roman"/>
          <w:sz w:val="26"/>
          <w:szCs w:val="26"/>
        </w:rPr>
        <w:t>еализация принципа информационной открытости. Организация работы со средствами массовой информации, социальными сетями в сети «Интернет»</w:t>
      </w:r>
      <w:r w:rsidRPr="00E620B3">
        <w:rPr>
          <w:rFonts w:ascii="Times New Roman" w:hAnsi="Times New Roman" w:cs="Times New Roman"/>
          <w:sz w:val="26"/>
          <w:szCs w:val="26"/>
        </w:rPr>
        <w:t>.</w:t>
      </w:r>
    </w:p>
    <w:p w14:paraId="60475405" w14:textId="77777777" w:rsidR="00747288" w:rsidRPr="00E620B3" w:rsidRDefault="00747288" w:rsidP="00364FFB">
      <w:pPr>
        <w:pStyle w:val="a3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2B6F3CC1" w14:textId="77777777" w:rsidR="004022B8" w:rsidRPr="00E620B3" w:rsidRDefault="004022B8" w:rsidP="00364FFB">
      <w:pPr>
        <w:pStyle w:val="a3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620B3">
        <w:rPr>
          <w:rFonts w:ascii="Times New Roman" w:hAnsi="Times New Roman" w:cs="Times New Roman"/>
          <w:i/>
          <w:sz w:val="26"/>
          <w:szCs w:val="26"/>
        </w:rPr>
        <w:t>Целевые показатели развития механизма (инструмента) открытости:</w:t>
      </w:r>
    </w:p>
    <w:p w14:paraId="657A8909" w14:textId="77777777" w:rsidR="004022B8" w:rsidRPr="00E620B3" w:rsidRDefault="00303F08" w:rsidP="00364F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20B3">
        <w:rPr>
          <w:rFonts w:ascii="Times New Roman" w:hAnsi="Times New Roman" w:cs="Times New Roman"/>
          <w:sz w:val="26"/>
          <w:szCs w:val="26"/>
        </w:rPr>
        <w:t>1.</w:t>
      </w:r>
      <w:r w:rsidR="00134995" w:rsidRPr="00E620B3">
        <w:rPr>
          <w:rFonts w:ascii="Times New Roman" w:hAnsi="Times New Roman" w:cs="Times New Roman"/>
          <w:sz w:val="26"/>
          <w:szCs w:val="26"/>
        </w:rPr>
        <w:t xml:space="preserve"> </w:t>
      </w:r>
      <w:r w:rsidR="004022B8" w:rsidRPr="00E620B3">
        <w:rPr>
          <w:rFonts w:ascii="Times New Roman" w:hAnsi="Times New Roman" w:cs="Times New Roman"/>
          <w:sz w:val="26"/>
          <w:szCs w:val="26"/>
        </w:rPr>
        <w:t>Процент населения, удовлетворенного информационной открытостью органов местного самоуправления Нефтею</w:t>
      </w:r>
      <w:r w:rsidR="00FC7630" w:rsidRPr="00E620B3">
        <w:rPr>
          <w:rFonts w:ascii="Times New Roman" w:hAnsi="Times New Roman" w:cs="Times New Roman"/>
          <w:sz w:val="26"/>
          <w:szCs w:val="26"/>
        </w:rPr>
        <w:t xml:space="preserve">ганского района. </w:t>
      </w:r>
      <w:r w:rsidR="004022B8" w:rsidRPr="00E620B3">
        <w:rPr>
          <w:rFonts w:ascii="Times New Roman" w:hAnsi="Times New Roman" w:cs="Times New Roman"/>
          <w:sz w:val="26"/>
          <w:szCs w:val="26"/>
        </w:rPr>
        <w:t>Данный показатель определяется на основании социологического опроса, проводимого на территории Нефтеюганского района. По</w:t>
      </w:r>
      <w:r w:rsidR="00FC7630" w:rsidRPr="00E620B3">
        <w:rPr>
          <w:rFonts w:ascii="Times New Roman" w:hAnsi="Times New Roman" w:cs="Times New Roman"/>
          <w:sz w:val="26"/>
          <w:szCs w:val="26"/>
        </w:rPr>
        <w:t xml:space="preserve"> его</w:t>
      </w:r>
      <w:r w:rsidR="004022B8" w:rsidRPr="00E620B3">
        <w:rPr>
          <w:rFonts w:ascii="Times New Roman" w:hAnsi="Times New Roman" w:cs="Times New Roman"/>
          <w:sz w:val="26"/>
          <w:szCs w:val="26"/>
        </w:rPr>
        <w:t xml:space="preserve"> результатам в 20</w:t>
      </w:r>
      <w:r w:rsidR="00BB7A61" w:rsidRPr="00E620B3">
        <w:rPr>
          <w:rFonts w:ascii="Times New Roman" w:hAnsi="Times New Roman" w:cs="Times New Roman"/>
          <w:sz w:val="26"/>
          <w:szCs w:val="26"/>
        </w:rPr>
        <w:t>2</w:t>
      </w:r>
      <w:r w:rsidR="0029036E" w:rsidRPr="00E620B3">
        <w:rPr>
          <w:rFonts w:ascii="Times New Roman" w:hAnsi="Times New Roman" w:cs="Times New Roman"/>
          <w:sz w:val="26"/>
          <w:szCs w:val="26"/>
        </w:rPr>
        <w:t>4</w:t>
      </w:r>
      <w:r w:rsidR="004022B8" w:rsidRPr="00E620B3">
        <w:rPr>
          <w:rFonts w:ascii="Times New Roman" w:hAnsi="Times New Roman" w:cs="Times New Roman"/>
          <w:sz w:val="26"/>
          <w:szCs w:val="26"/>
        </w:rPr>
        <w:t xml:space="preserve"> году ф</w:t>
      </w:r>
      <w:r w:rsidR="00237FDC">
        <w:rPr>
          <w:rFonts w:ascii="Times New Roman" w:hAnsi="Times New Roman" w:cs="Times New Roman"/>
          <w:sz w:val="26"/>
          <w:szCs w:val="26"/>
        </w:rPr>
        <w:t>актический показатель составил</w:t>
      </w:r>
      <w:r w:rsidR="004022B8" w:rsidRPr="00E620B3">
        <w:rPr>
          <w:rFonts w:ascii="Times New Roman" w:hAnsi="Times New Roman" w:cs="Times New Roman"/>
          <w:sz w:val="26"/>
          <w:szCs w:val="26"/>
        </w:rPr>
        <w:t xml:space="preserve"> </w:t>
      </w:r>
      <w:r w:rsidR="00DA3B08" w:rsidRPr="00E620B3">
        <w:rPr>
          <w:rFonts w:ascii="Times New Roman" w:hAnsi="Times New Roman" w:cs="Times New Roman"/>
          <w:sz w:val="26"/>
          <w:szCs w:val="26"/>
        </w:rPr>
        <w:t>9</w:t>
      </w:r>
      <w:r w:rsidR="0029036E" w:rsidRPr="00E620B3">
        <w:rPr>
          <w:rFonts w:ascii="Times New Roman" w:hAnsi="Times New Roman" w:cs="Times New Roman"/>
          <w:sz w:val="26"/>
          <w:szCs w:val="26"/>
        </w:rPr>
        <w:t>0</w:t>
      </w:r>
      <w:r w:rsidR="00FC7630" w:rsidRPr="00E620B3">
        <w:rPr>
          <w:rFonts w:ascii="Times New Roman" w:hAnsi="Times New Roman" w:cs="Times New Roman"/>
          <w:sz w:val="26"/>
          <w:szCs w:val="26"/>
        </w:rPr>
        <w:t>% (плановый показатель на</w:t>
      </w:r>
      <w:r w:rsidR="00FC7630" w:rsidRPr="00E620B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C7630" w:rsidRPr="00E620B3">
        <w:rPr>
          <w:rFonts w:ascii="Times New Roman" w:hAnsi="Times New Roman" w:cs="Times New Roman"/>
          <w:sz w:val="26"/>
          <w:szCs w:val="26"/>
        </w:rPr>
        <w:t>202</w:t>
      </w:r>
      <w:r w:rsidR="0029036E" w:rsidRPr="00E620B3">
        <w:rPr>
          <w:rFonts w:ascii="Times New Roman" w:hAnsi="Times New Roman" w:cs="Times New Roman"/>
          <w:sz w:val="26"/>
          <w:szCs w:val="26"/>
        </w:rPr>
        <w:t>4</w:t>
      </w:r>
      <w:r w:rsidR="00FC7630" w:rsidRPr="00E620B3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192C7B" w:rsidRPr="00E620B3">
        <w:rPr>
          <w:rFonts w:ascii="Times New Roman" w:hAnsi="Times New Roman" w:cs="Times New Roman"/>
          <w:sz w:val="26"/>
          <w:szCs w:val="26"/>
        </w:rPr>
        <w:t>71</w:t>
      </w:r>
      <w:r w:rsidR="00FC7630" w:rsidRPr="00E620B3">
        <w:rPr>
          <w:rFonts w:ascii="Times New Roman" w:hAnsi="Times New Roman" w:cs="Times New Roman"/>
          <w:sz w:val="26"/>
          <w:szCs w:val="26"/>
        </w:rPr>
        <w:t xml:space="preserve"> %).</w:t>
      </w:r>
    </w:p>
    <w:p w14:paraId="28E7FEB4" w14:textId="77777777" w:rsidR="0025579D" w:rsidRPr="00E620B3" w:rsidRDefault="0019423F" w:rsidP="00364FFB">
      <w:pPr>
        <w:pStyle w:val="a3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E620B3">
        <w:rPr>
          <w:rFonts w:ascii="Times New Roman" w:hAnsi="Times New Roman" w:cs="Times New Roman"/>
          <w:iCs/>
          <w:sz w:val="26"/>
          <w:szCs w:val="26"/>
        </w:rPr>
        <w:t xml:space="preserve">В целях достижения целевых показателей </w:t>
      </w:r>
      <w:r w:rsidR="0025579D" w:rsidRPr="00E620B3">
        <w:rPr>
          <w:rFonts w:ascii="Times New Roman" w:hAnsi="Times New Roman" w:cs="Times New Roman"/>
          <w:sz w:val="26"/>
          <w:szCs w:val="26"/>
          <w:lang w:eastAsia="ru-RU"/>
        </w:rPr>
        <w:t>реализов</w:t>
      </w:r>
      <w:r w:rsidR="00672DBD" w:rsidRPr="00E620B3">
        <w:rPr>
          <w:rFonts w:ascii="Times New Roman" w:hAnsi="Times New Roman" w:cs="Times New Roman"/>
          <w:sz w:val="26"/>
          <w:szCs w:val="26"/>
          <w:lang w:eastAsia="ru-RU"/>
        </w:rPr>
        <w:t>ываются</w:t>
      </w:r>
      <w:r w:rsidR="0025579D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 следующие мероприятия:</w:t>
      </w:r>
    </w:p>
    <w:p w14:paraId="67231076" w14:textId="77777777" w:rsidR="00237FDC" w:rsidRPr="00DE2F7A" w:rsidRDefault="00E620B3" w:rsidP="00364FFB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4B8B">
        <w:rPr>
          <w:rFonts w:ascii="Times New Roman" w:hAnsi="Times New Roman" w:cs="Times New Roman"/>
          <w:iCs/>
          <w:sz w:val="26"/>
          <w:szCs w:val="26"/>
        </w:rPr>
        <w:t>- п</w:t>
      </w:r>
      <w:r w:rsidR="00FC7630" w:rsidRPr="005A4B8B">
        <w:rPr>
          <w:rFonts w:ascii="Times New Roman" w:hAnsi="Times New Roman" w:cs="Times New Roman"/>
          <w:iCs/>
          <w:sz w:val="26"/>
          <w:szCs w:val="26"/>
        </w:rPr>
        <w:t xml:space="preserve">остоянно актуализируется </w:t>
      </w:r>
      <w:r w:rsidR="00BE3A67" w:rsidRPr="005A4B8B">
        <w:rPr>
          <w:rFonts w:ascii="Times New Roman" w:hAnsi="Times New Roman" w:cs="Times New Roman"/>
          <w:iCs/>
          <w:sz w:val="26"/>
          <w:szCs w:val="26"/>
        </w:rPr>
        <w:t>раздел для размещения информации о</w:t>
      </w:r>
      <w:r w:rsidR="00BE3A67" w:rsidRPr="005A4B8B">
        <w:rPr>
          <w:rFonts w:ascii="Times New Roman" w:eastAsia="Times New Roman" w:hAnsi="Times New Roman" w:cs="Times New Roman"/>
          <w:sz w:val="26"/>
          <w:szCs w:val="26"/>
        </w:rPr>
        <w:t xml:space="preserve"> реализации принципов и механизмов открытости деятельности органов местного самоуправления на территории </w:t>
      </w:r>
      <w:r w:rsidR="00237FDC" w:rsidRPr="005A4B8B">
        <w:rPr>
          <w:rFonts w:ascii="Times New Roman" w:eastAsia="Times New Roman" w:hAnsi="Times New Roman" w:cs="Times New Roman"/>
          <w:sz w:val="26"/>
          <w:szCs w:val="26"/>
        </w:rPr>
        <w:t>Нефтеюганского района</w:t>
      </w:r>
      <w:r w:rsidR="00625BA9" w:rsidRPr="005A4B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6" w:history="1">
        <w:r w:rsidR="00237FDC" w:rsidRPr="005A4B8B">
          <w:rPr>
            <w:rStyle w:val="a5"/>
            <w:rFonts w:ascii="Times New Roman" w:hAnsi="Times New Roman" w:cs="Times New Roman"/>
            <w:sz w:val="26"/>
            <w:szCs w:val="26"/>
          </w:rPr>
          <w:t>https://nefteyuganskij-r86.gosweb.gosuslugi.ru/deyatelnost/napravleniya-deyatelnosti/otkrytost-deyatelnosti-omsu/</w:t>
        </w:r>
      </w:hyperlink>
      <w:r w:rsidR="00DE2F7A" w:rsidRPr="005A4B8B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73B6D3D" w14:textId="77777777" w:rsidR="00134995" w:rsidRPr="00E620B3" w:rsidRDefault="00E620B3" w:rsidP="00364FFB">
      <w:pPr>
        <w:pStyle w:val="a3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- ф</w:t>
      </w:r>
      <w:r w:rsidR="00134995" w:rsidRPr="00E620B3">
        <w:rPr>
          <w:rFonts w:ascii="Times New Roman" w:hAnsi="Times New Roman" w:cs="Times New Roman"/>
          <w:iCs/>
          <w:sz w:val="26"/>
          <w:szCs w:val="26"/>
        </w:rPr>
        <w:t>ункционирует</w:t>
      </w:r>
      <w:r w:rsidR="00B42CD9" w:rsidRPr="00E620B3">
        <w:rPr>
          <w:rFonts w:ascii="Times New Roman" w:hAnsi="Times New Roman" w:cs="Times New Roman"/>
          <w:iCs/>
          <w:sz w:val="26"/>
          <w:szCs w:val="26"/>
        </w:rPr>
        <w:t xml:space="preserve"> версия официального сайта д</w:t>
      </w:r>
      <w:r w:rsidR="00EC4A22" w:rsidRPr="00E620B3">
        <w:rPr>
          <w:rFonts w:ascii="Times New Roman" w:hAnsi="Times New Roman" w:cs="Times New Roman"/>
          <w:iCs/>
          <w:sz w:val="26"/>
          <w:szCs w:val="26"/>
        </w:rPr>
        <w:t>ля людей с ограниченными возможностями (с ограничениями по здоровью, использующих специальное ПО и техн</w:t>
      </w:r>
      <w:r w:rsidR="00B42CD9" w:rsidRPr="00E620B3">
        <w:rPr>
          <w:rFonts w:ascii="Times New Roman" w:hAnsi="Times New Roman" w:cs="Times New Roman"/>
          <w:iCs/>
          <w:sz w:val="26"/>
          <w:szCs w:val="26"/>
        </w:rPr>
        <w:t>ологии для просмотра веб-сайтов)</w:t>
      </w:r>
      <w:r w:rsidR="00FC7630" w:rsidRPr="00E620B3">
        <w:rPr>
          <w:rFonts w:ascii="Times New Roman" w:hAnsi="Times New Roman" w:cs="Times New Roman"/>
          <w:iCs/>
          <w:sz w:val="26"/>
          <w:szCs w:val="26"/>
        </w:rPr>
        <w:t>;</w:t>
      </w:r>
    </w:p>
    <w:p w14:paraId="4DDA85FD" w14:textId="77777777" w:rsidR="0072246B" w:rsidRPr="00E620B3" w:rsidRDefault="00E620B3" w:rsidP="00364FFB">
      <w:pPr>
        <w:pStyle w:val="a3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- п</w:t>
      </w:r>
      <w:r w:rsidR="00AC2BFC" w:rsidRPr="00E620B3">
        <w:rPr>
          <w:rFonts w:ascii="Times New Roman" w:hAnsi="Times New Roman" w:cs="Times New Roman"/>
          <w:iCs/>
          <w:sz w:val="26"/>
          <w:szCs w:val="26"/>
        </w:rPr>
        <w:t>оддерживается д</w:t>
      </w:r>
      <w:r w:rsidR="00236625" w:rsidRPr="00E620B3">
        <w:rPr>
          <w:rFonts w:ascii="Times New Roman" w:hAnsi="Times New Roman" w:cs="Times New Roman"/>
          <w:iCs/>
          <w:sz w:val="26"/>
          <w:szCs w:val="26"/>
        </w:rPr>
        <w:t>оступность</w:t>
      </w:r>
      <w:r w:rsidR="00AC2BFC" w:rsidRPr="00E620B3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6625" w:rsidRPr="00E620B3">
        <w:rPr>
          <w:rFonts w:ascii="Times New Roman" w:hAnsi="Times New Roman" w:cs="Times New Roman"/>
          <w:iCs/>
          <w:sz w:val="26"/>
          <w:szCs w:val="26"/>
        </w:rPr>
        <w:t>контента официального сайта на разных устройствах (компьютерах, планшетах, смартфонах) и во всех экранных разрешениях</w:t>
      </w:r>
      <w:r w:rsidR="0072246B" w:rsidRPr="00E620B3">
        <w:rPr>
          <w:rFonts w:ascii="Times New Roman" w:hAnsi="Times New Roman" w:cs="Times New Roman"/>
          <w:iCs/>
          <w:sz w:val="26"/>
          <w:szCs w:val="26"/>
        </w:rPr>
        <w:t>;</w:t>
      </w:r>
    </w:p>
    <w:p w14:paraId="53532A07" w14:textId="77777777" w:rsidR="00236625" w:rsidRPr="00E620B3" w:rsidRDefault="00E620B3" w:rsidP="00364FFB">
      <w:pPr>
        <w:pStyle w:val="a3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- р</w:t>
      </w:r>
      <w:r w:rsidR="00EC4A22" w:rsidRPr="00E620B3">
        <w:rPr>
          <w:rFonts w:ascii="Times New Roman" w:hAnsi="Times New Roman" w:cs="Times New Roman"/>
          <w:iCs/>
          <w:sz w:val="26"/>
          <w:szCs w:val="26"/>
        </w:rPr>
        <w:t xml:space="preserve">еализуется </w:t>
      </w:r>
      <w:r w:rsidR="006B23A8" w:rsidRPr="00E620B3">
        <w:rPr>
          <w:rFonts w:ascii="Times New Roman" w:hAnsi="Times New Roman" w:cs="Times New Roman"/>
          <w:iCs/>
          <w:sz w:val="26"/>
          <w:szCs w:val="26"/>
        </w:rPr>
        <w:t xml:space="preserve">система </w:t>
      </w:r>
      <w:r w:rsidR="00236625" w:rsidRPr="00E620B3">
        <w:rPr>
          <w:rFonts w:ascii="Times New Roman" w:hAnsi="Times New Roman" w:cs="Times New Roman"/>
          <w:iCs/>
          <w:sz w:val="26"/>
          <w:szCs w:val="26"/>
        </w:rPr>
        <w:t>полнотекстов</w:t>
      </w:r>
      <w:r w:rsidR="006B23A8" w:rsidRPr="00E620B3">
        <w:rPr>
          <w:rFonts w:ascii="Times New Roman" w:hAnsi="Times New Roman" w:cs="Times New Roman"/>
          <w:iCs/>
          <w:sz w:val="26"/>
          <w:szCs w:val="26"/>
        </w:rPr>
        <w:t>ого</w:t>
      </w:r>
      <w:r w:rsidR="00236625" w:rsidRPr="00E620B3">
        <w:rPr>
          <w:rFonts w:ascii="Times New Roman" w:hAnsi="Times New Roman" w:cs="Times New Roman"/>
          <w:iCs/>
          <w:sz w:val="26"/>
          <w:szCs w:val="26"/>
        </w:rPr>
        <w:t xml:space="preserve"> поиск</w:t>
      </w:r>
      <w:r w:rsidR="006B23A8" w:rsidRPr="00E620B3">
        <w:rPr>
          <w:rFonts w:ascii="Times New Roman" w:hAnsi="Times New Roman" w:cs="Times New Roman"/>
          <w:iCs/>
          <w:sz w:val="26"/>
          <w:szCs w:val="26"/>
        </w:rPr>
        <w:t>а</w:t>
      </w:r>
      <w:r w:rsidR="00134995" w:rsidRPr="00E620B3">
        <w:rPr>
          <w:rFonts w:ascii="Times New Roman" w:hAnsi="Times New Roman" w:cs="Times New Roman"/>
          <w:iCs/>
          <w:sz w:val="26"/>
          <w:szCs w:val="26"/>
        </w:rPr>
        <w:t xml:space="preserve"> информации</w:t>
      </w:r>
      <w:r w:rsidR="00FC7630" w:rsidRPr="00E620B3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388036B2" w14:textId="632EB079" w:rsidR="00AC2BFC" w:rsidRPr="00E620B3" w:rsidRDefault="00E620B3" w:rsidP="00364FFB">
      <w:pPr>
        <w:pStyle w:val="a3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- в</w:t>
      </w:r>
      <w:r w:rsidR="00134995" w:rsidRPr="00E620B3">
        <w:rPr>
          <w:rFonts w:ascii="Times New Roman" w:hAnsi="Times New Roman" w:cs="Times New Roman"/>
          <w:iCs/>
          <w:sz w:val="26"/>
          <w:szCs w:val="26"/>
        </w:rPr>
        <w:t xml:space="preserve"> целях повышения уровня доступности информации о деятельности ОМСУ на постоянной основе ф</w:t>
      </w:r>
      <w:r w:rsidR="00EC4A22" w:rsidRPr="00E620B3">
        <w:rPr>
          <w:rFonts w:ascii="Times New Roman" w:hAnsi="Times New Roman" w:cs="Times New Roman"/>
          <w:iCs/>
          <w:sz w:val="26"/>
          <w:szCs w:val="26"/>
        </w:rPr>
        <w:t>ункционир</w:t>
      </w:r>
      <w:r w:rsidR="00A4090A" w:rsidRPr="00E620B3">
        <w:rPr>
          <w:rFonts w:ascii="Times New Roman" w:hAnsi="Times New Roman" w:cs="Times New Roman"/>
          <w:iCs/>
          <w:sz w:val="26"/>
          <w:szCs w:val="26"/>
        </w:rPr>
        <w:t>уют</w:t>
      </w:r>
      <w:r w:rsidR="00EC4A22" w:rsidRPr="00E620B3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5858B1" w:rsidRPr="00E620B3">
        <w:rPr>
          <w:rFonts w:ascii="Times New Roman" w:hAnsi="Times New Roman" w:cs="Times New Roman"/>
          <w:iCs/>
          <w:sz w:val="26"/>
          <w:szCs w:val="26"/>
        </w:rPr>
        <w:t>1</w:t>
      </w:r>
      <w:r w:rsidR="0030563D">
        <w:rPr>
          <w:rFonts w:ascii="Times New Roman" w:hAnsi="Times New Roman" w:cs="Times New Roman"/>
          <w:iCs/>
          <w:sz w:val="26"/>
          <w:szCs w:val="26"/>
        </w:rPr>
        <w:t>2</w:t>
      </w:r>
      <w:r w:rsidR="005858B1" w:rsidRPr="00E620B3">
        <w:rPr>
          <w:rFonts w:ascii="Times New Roman" w:hAnsi="Times New Roman" w:cs="Times New Roman"/>
          <w:iCs/>
          <w:sz w:val="26"/>
          <w:szCs w:val="26"/>
        </w:rPr>
        <w:t xml:space="preserve"> ц</w:t>
      </w:r>
      <w:r w:rsidR="00EC4A22" w:rsidRPr="00E620B3">
        <w:rPr>
          <w:rFonts w:ascii="Times New Roman" w:hAnsi="Times New Roman" w:cs="Times New Roman"/>
          <w:iCs/>
          <w:sz w:val="26"/>
          <w:szCs w:val="26"/>
        </w:rPr>
        <w:t>ентр</w:t>
      </w:r>
      <w:r w:rsidR="005858B1" w:rsidRPr="00E620B3">
        <w:rPr>
          <w:rFonts w:ascii="Times New Roman" w:hAnsi="Times New Roman" w:cs="Times New Roman"/>
          <w:iCs/>
          <w:sz w:val="26"/>
          <w:szCs w:val="26"/>
        </w:rPr>
        <w:t>ов</w:t>
      </w:r>
      <w:r w:rsidR="00134995" w:rsidRPr="00E620B3">
        <w:rPr>
          <w:rFonts w:ascii="Times New Roman" w:hAnsi="Times New Roman" w:cs="Times New Roman"/>
          <w:iCs/>
          <w:sz w:val="26"/>
          <w:szCs w:val="26"/>
        </w:rPr>
        <w:t xml:space="preserve"> общественного доступа</w:t>
      </w:r>
      <w:r w:rsidR="00EC4A22" w:rsidRPr="00E620B3">
        <w:rPr>
          <w:rFonts w:ascii="Times New Roman" w:hAnsi="Times New Roman" w:cs="Times New Roman"/>
          <w:iCs/>
          <w:sz w:val="26"/>
          <w:szCs w:val="26"/>
        </w:rPr>
        <w:t xml:space="preserve"> на базе </w:t>
      </w:r>
      <w:proofErr w:type="spellStart"/>
      <w:r w:rsidR="00EC4A22" w:rsidRPr="00E620B3">
        <w:rPr>
          <w:rFonts w:ascii="Times New Roman" w:hAnsi="Times New Roman" w:cs="Times New Roman"/>
          <w:iCs/>
          <w:sz w:val="26"/>
          <w:szCs w:val="26"/>
        </w:rPr>
        <w:t>межпоселенческих</w:t>
      </w:r>
      <w:proofErr w:type="spellEnd"/>
      <w:r w:rsidR="00EC4A22" w:rsidRPr="00E620B3">
        <w:rPr>
          <w:rFonts w:ascii="Times New Roman" w:hAnsi="Times New Roman" w:cs="Times New Roman"/>
          <w:iCs/>
          <w:sz w:val="26"/>
          <w:szCs w:val="26"/>
        </w:rPr>
        <w:t xml:space="preserve"> библиотек:</w:t>
      </w:r>
    </w:p>
    <w:p w14:paraId="29BF1093" w14:textId="77777777" w:rsidR="00EC4A22" w:rsidRPr="0030563D" w:rsidRDefault="00EC4A22" w:rsidP="00364F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63D">
        <w:rPr>
          <w:rFonts w:ascii="Times New Roman" w:hAnsi="Times New Roman" w:cs="Times New Roman"/>
          <w:sz w:val="26"/>
          <w:szCs w:val="26"/>
        </w:rPr>
        <w:t>- Пойковская поселенческая библиотека «Наследие»;</w:t>
      </w:r>
    </w:p>
    <w:p w14:paraId="21EB9CF0" w14:textId="77777777" w:rsidR="00EC4A22" w:rsidRPr="0030563D" w:rsidRDefault="00EC4A22" w:rsidP="00364F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63D">
        <w:rPr>
          <w:rFonts w:ascii="Times New Roman" w:hAnsi="Times New Roman" w:cs="Times New Roman"/>
          <w:sz w:val="26"/>
          <w:szCs w:val="26"/>
        </w:rPr>
        <w:t>- Пойковская поселенческая детская библиотека «Радость»;</w:t>
      </w:r>
    </w:p>
    <w:p w14:paraId="66F06C3E" w14:textId="77777777" w:rsidR="00EC4A22" w:rsidRPr="0030563D" w:rsidRDefault="00EC4A22" w:rsidP="00364FFB">
      <w:pPr>
        <w:pStyle w:val="a3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30563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0563D">
        <w:rPr>
          <w:rFonts w:ascii="Times New Roman" w:hAnsi="Times New Roman" w:cs="Times New Roman"/>
          <w:sz w:val="26"/>
          <w:szCs w:val="26"/>
        </w:rPr>
        <w:t>Сингапайская</w:t>
      </w:r>
      <w:proofErr w:type="spellEnd"/>
      <w:r w:rsidRPr="0030563D">
        <w:rPr>
          <w:rFonts w:ascii="Times New Roman" w:hAnsi="Times New Roman" w:cs="Times New Roman"/>
          <w:sz w:val="26"/>
          <w:szCs w:val="26"/>
        </w:rPr>
        <w:t xml:space="preserve"> поселенческая библиотека;</w:t>
      </w:r>
    </w:p>
    <w:p w14:paraId="3075642F" w14:textId="77777777" w:rsidR="00EC4A22" w:rsidRPr="0030563D" w:rsidRDefault="00EC4A22" w:rsidP="00364FFB">
      <w:pPr>
        <w:pStyle w:val="a3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30563D">
        <w:rPr>
          <w:rFonts w:ascii="Times New Roman" w:hAnsi="Times New Roman" w:cs="Times New Roman"/>
          <w:sz w:val="26"/>
          <w:szCs w:val="26"/>
        </w:rPr>
        <w:t>- Сентябрьская поселенческая библиотека №1;</w:t>
      </w:r>
    </w:p>
    <w:p w14:paraId="388BF751" w14:textId="27919FEE" w:rsidR="00EC4A22" w:rsidRPr="0030563D" w:rsidRDefault="00EC4A22" w:rsidP="00364FFB">
      <w:pPr>
        <w:pStyle w:val="a3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30563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0563D">
        <w:rPr>
          <w:rFonts w:ascii="Times New Roman" w:hAnsi="Times New Roman" w:cs="Times New Roman"/>
          <w:sz w:val="26"/>
          <w:szCs w:val="26"/>
        </w:rPr>
        <w:t>Каркатеевская</w:t>
      </w:r>
      <w:proofErr w:type="spellEnd"/>
      <w:r w:rsidRPr="0030563D">
        <w:rPr>
          <w:rFonts w:ascii="Times New Roman" w:hAnsi="Times New Roman" w:cs="Times New Roman"/>
          <w:sz w:val="26"/>
          <w:szCs w:val="26"/>
        </w:rPr>
        <w:t xml:space="preserve"> поселенческая библиотека;</w:t>
      </w:r>
    </w:p>
    <w:p w14:paraId="6C9BBFC1" w14:textId="77777777" w:rsidR="00EC4A22" w:rsidRPr="0030563D" w:rsidRDefault="00EC4A22" w:rsidP="00364FFB">
      <w:pPr>
        <w:pStyle w:val="a3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30563D">
        <w:rPr>
          <w:rFonts w:ascii="Times New Roman" w:hAnsi="Times New Roman" w:cs="Times New Roman"/>
          <w:sz w:val="26"/>
          <w:szCs w:val="26"/>
        </w:rPr>
        <w:t>- Салымская поселенческая библиотека №1;</w:t>
      </w:r>
    </w:p>
    <w:p w14:paraId="2E184D72" w14:textId="77777777" w:rsidR="00EC4A22" w:rsidRPr="0030563D" w:rsidRDefault="00EC4A22" w:rsidP="00364FFB">
      <w:pPr>
        <w:pStyle w:val="a3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30563D">
        <w:rPr>
          <w:rFonts w:ascii="Times New Roman" w:hAnsi="Times New Roman" w:cs="Times New Roman"/>
          <w:sz w:val="26"/>
          <w:szCs w:val="26"/>
        </w:rPr>
        <w:t>- Салымская поселенческая библиотека №2;</w:t>
      </w:r>
    </w:p>
    <w:p w14:paraId="755FCB7A" w14:textId="77777777" w:rsidR="00EC4A22" w:rsidRPr="0030563D" w:rsidRDefault="00EC4A22" w:rsidP="00364FFB">
      <w:pPr>
        <w:pStyle w:val="a3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30563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0563D">
        <w:rPr>
          <w:rFonts w:ascii="Times New Roman" w:hAnsi="Times New Roman" w:cs="Times New Roman"/>
          <w:sz w:val="26"/>
          <w:szCs w:val="26"/>
        </w:rPr>
        <w:t>Чеускинская</w:t>
      </w:r>
      <w:proofErr w:type="spellEnd"/>
      <w:r w:rsidRPr="0030563D">
        <w:rPr>
          <w:rFonts w:ascii="Times New Roman" w:hAnsi="Times New Roman" w:cs="Times New Roman"/>
          <w:sz w:val="26"/>
          <w:szCs w:val="26"/>
        </w:rPr>
        <w:t xml:space="preserve"> поселенческая библиотека;</w:t>
      </w:r>
    </w:p>
    <w:p w14:paraId="770E08F1" w14:textId="77777777" w:rsidR="00EC4A22" w:rsidRPr="0030563D" w:rsidRDefault="00EC4A22" w:rsidP="00364FFB">
      <w:pPr>
        <w:pStyle w:val="a3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30563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0563D">
        <w:rPr>
          <w:rFonts w:ascii="Times New Roman" w:hAnsi="Times New Roman" w:cs="Times New Roman"/>
          <w:sz w:val="26"/>
          <w:szCs w:val="26"/>
        </w:rPr>
        <w:t>Куть-Яхская</w:t>
      </w:r>
      <w:proofErr w:type="spellEnd"/>
      <w:r w:rsidRPr="0030563D">
        <w:rPr>
          <w:rFonts w:ascii="Times New Roman" w:hAnsi="Times New Roman" w:cs="Times New Roman"/>
          <w:sz w:val="26"/>
          <w:szCs w:val="26"/>
        </w:rPr>
        <w:t xml:space="preserve"> сельская библиотека-филиал №12;</w:t>
      </w:r>
    </w:p>
    <w:p w14:paraId="707A0F0B" w14:textId="77777777" w:rsidR="00EC4A22" w:rsidRPr="0030563D" w:rsidRDefault="00EC4A22" w:rsidP="00364FFB">
      <w:pPr>
        <w:pStyle w:val="a3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30563D">
        <w:rPr>
          <w:rFonts w:ascii="Times New Roman" w:hAnsi="Times New Roman" w:cs="Times New Roman"/>
          <w:sz w:val="26"/>
          <w:szCs w:val="26"/>
        </w:rPr>
        <w:t>- Обь-Юганская поселенческая библиотека;</w:t>
      </w:r>
    </w:p>
    <w:p w14:paraId="159FFED4" w14:textId="77777777" w:rsidR="00EC4A22" w:rsidRPr="0030563D" w:rsidRDefault="00EC4A22" w:rsidP="00364FFB">
      <w:pPr>
        <w:pStyle w:val="a3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30563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0563D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Pr="0030563D">
        <w:rPr>
          <w:rFonts w:ascii="Times New Roman" w:hAnsi="Times New Roman" w:cs="Times New Roman"/>
          <w:sz w:val="26"/>
          <w:szCs w:val="26"/>
        </w:rPr>
        <w:t>-Юганская поселенческая библиотека;</w:t>
      </w:r>
    </w:p>
    <w:p w14:paraId="35FFB8CC" w14:textId="77777777" w:rsidR="00EC4A22" w:rsidRPr="00E620B3" w:rsidRDefault="00EC4A22" w:rsidP="00364FFB">
      <w:pPr>
        <w:pStyle w:val="a3"/>
        <w:tabs>
          <w:tab w:val="left" w:pos="5161"/>
        </w:tabs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30563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0563D">
        <w:rPr>
          <w:rFonts w:ascii="Times New Roman" w:hAnsi="Times New Roman" w:cs="Times New Roman"/>
          <w:sz w:val="26"/>
          <w:szCs w:val="26"/>
        </w:rPr>
        <w:t>Лемп</w:t>
      </w:r>
      <w:r w:rsidR="00FC7630" w:rsidRPr="0030563D">
        <w:rPr>
          <w:rFonts w:ascii="Times New Roman" w:hAnsi="Times New Roman" w:cs="Times New Roman"/>
          <w:sz w:val="26"/>
          <w:szCs w:val="26"/>
        </w:rPr>
        <w:t>инская</w:t>
      </w:r>
      <w:proofErr w:type="spellEnd"/>
      <w:r w:rsidR="00FC7630" w:rsidRPr="0030563D">
        <w:rPr>
          <w:rFonts w:ascii="Times New Roman" w:hAnsi="Times New Roman" w:cs="Times New Roman"/>
          <w:sz w:val="26"/>
          <w:szCs w:val="26"/>
        </w:rPr>
        <w:t xml:space="preserve"> поселенческая библиотека</w:t>
      </w:r>
      <w:r w:rsidR="00FB20D5" w:rsidRPr="0030563D">
        <w:rPr>
          <w:rFonts w:ascii="Times New Roman" w:hAnsi="Times New Roman" w:cs="Times New Roman"/>
          <w:sz w:val="26"/>
          <w:szCs w:val="26"/>
        </w:rPr>
        <w:t>.</w:t>
      </w:r>
      <w:r w:rsidR="001F6083" w:rsidRPr="00E620B3">
        <w:rPr>
          <w:rFonts w:ascii="Times New Roman" w:hAnsi="Times New Roman" w:cs="Times New Roman"/>
          <w:sz w:val="26"/>
          <w:szCs w:val="26"/>
        </w:rPr>
        <w:tab/>
      </w:r>
    </w:p>
    <w:p w14:paraId="2E614347" w14:textId="624C0836" w:rsidR="00A1059E" w:rsidRDefault="00E620B3" w:rsidP="00364F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bookmarkStart w:id="0" w:name="_Hlk190089988"/>
      <w:r>
        <w:rPr>
          <w:rFonts w:ascii="Times New Roman" w:hAnsi="Times New Roman" w:cs="Times New Roman"/>
          <w:iCs/>
          <w:sz w:val="26"/>
          <w:szCs w:val="26"/>
        </w:rPr>
        <w:t>- в</w:t>
      </w:r>
      <w:r w:rsidR="00FC11EE" w:rsidRPr="00E620B3">
        <w:rPr>
          <w:rFonts w:ascii="Times New Roman" w:hAnsi="Times New Roman" w:cs="Times New Roman"/>
          <w:iCs/>
          <w:sz w:val="26"/>
          <w:szCs w:val="26"/>
        </w:rPr>
        <w:t xml:space="preserve"> течение 2024 года в СМИ размещено 2 600 информационных материалов, из них в газете «Югорское обозрение» - 1 580, ТРК «Сибирь» - 1020. В социальных сетях – 729 постов о работе органов местного самоуправления Нефтеюганского района, вышло в </w:t>
      </w:r>
      <w:r w:rsidR="00FC11EE" w:rsidRPr="00E620B3">
        <w:rPr>
          <w:rFonts w:ascii="Times New Roman" w:hAnsi="Times New Roman" w:cs="Times New Roman"/>
          <w:iCs/>
          <w:sz w:val="26"/>
          <w:szCs w:val="26"/>
        </w:rPr>
        <w:lastRenderedPageBreak/>
        <w:t>печать 52 номера муниципальной газеты «Югорское обозрение». На официальном сайте ОМСУ размещено 2 364 информационных сообщений</w:t>
      </w:r>
      <w:r w:rsidR="00D77407">
        <w:rPr>
          <w:rFonts w:ascii="Times New Roman" w:hAnsi="Times New Roman" w:cs="Times New Roman"/>
          <w:iCs/>
          <w:sz w:val="26"/>
          <w:szCs w:val="26"/>
        </w:rPr>
        <w:t>;</w:t>
      </w:r>
    </w:p>
    <w:p w14:paraId="645EB41C" w14:textId="3500D038" w:rsidR="00DE2F7A" w:rsidRDefault="00DE2F7A" w:rsidP="00364F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A1A1A"/>
          <w:sz w:val="26"/>
          <w:szCs w:val="26"/>
          <w:lang w:eastAsia="ru-RU"/>
        </w:rPr>
      </w:pPr>
      <w:r w:rsidRPr="00DE2F7A">
        <w:rPr>
          <w:rFonts w:ascii="Times New Roman" w:hAnsi="Times New Roman" w:cs="Times New Roman"/>
          <w:color w:val="1A1A1A"/>
          <w:sz w:val="26"/>
          <w:szCs w:val="26"/>
          <w:lang w:eastAsia="ru-RU"/>
        </w:rPr>
        <w:t>За 2024 года в социальных сетях администрации Нефтеюганского района, в том числе на официальной странице Главы Нефтеюганского района А.А. Бочко во «ВКонтакте», прошло шесть тематических прямых эфиров с участием руководителей государственных и муниципальных учреждений. В рамках исполнения положений Федерального закона от 09.02.2009 № 8-ФЗ «Об обеспечении доступа к информации о деятельности государственных органов и органов местного самоуправления» проведена работа по созданию органами местного самоуправления и подведомственными им организациями официальных страниц (сообществ) в социальных сетях «ВКонтакте» и «Одноклассники» — всего создано по 53 официальных страниц</w:t>
      </w:r>
      <w:r w:rsidR="00CB4FAE">
        <w:rPr>
          <w:rFonts w:ascii="Times New Roman" w:hAnsi="Times New Roman" w:cs="Times New Roman"/>
          <w:color w:val="1A1A1A"/>
          <w:sz w:val="26"/>
          <w:szCs w:val="26"/>
          <w:lang w:eastAsia="ru-RU"/>
        </w:rPr>
        <w:t>ы</w:t>
      </w:r>
      <w:r w:rsidRPr="00DE2F7A">
        <w:rPr>
          <w:rFonts w:ascii="Times New Roman" w:hAnsi="Times New Roman" w:cs="Times New Roman"/>
          <w:color w:val="1A1A1A"/>
          <w:sz w:val="26"/>
          <w:szCs w:val="26"/>
          <w:lang w:eastAsia="ru-RU"/>
        </w:rPr>
        <w:t xml:space="preserve"> в каждой из соцсетей. Отметки «Госорганизация» во «ВКонтакте» и «Одноклассники» получили все 53 сообщества, результативность составила – 100%. Все администраторы </w:t>
      </w:r>
      <w:proofErr w:type="spellStart"/>
      <w:r w:rsidRPr="00DE2F7A">
        <w:rPr>
          <w:rFonts w:ascii="Times New Roman" w:hAnsi="Times New Roman" w:cs="Times New Roman"/>
          <w:color w:val="1A1A1A"/>
          <w:sz w:val="26"/>
          <w:szCs w:val="26"/>
          <w:lang w:eastAsia="ru-RU"/>
        </w:rPr>
        <w:t>Госпабликов</w:t>
      </w:r>
      <w:proofErr w:type="spellEnd"/>
      <w:r w:rsidRPr="00DE2F7A">
        <w:rPr>
          <w:rFonts w:ascii="Times New Roman" w:hAnsi="Times New Roman" w:cs="Times New Roman"/>
          <w:color w:val="1A1A1A"/>
          <w:sz w:val="26"/>
          <w:szCs w:val="26"/>
          <w:lang w:eastAsia="ru-RU"/>
        </w:rPr>
        <w:t xml:space="preserve"> Нефтеюганского района добавлены в группы доступа компонента ПОС «</w:t>
      </w:r>
      <w:proofErr w:type="spellStart"/>
      <w:r w:rsidRPr="00DE2F7A">
        <w:rPr>
          <w:rFonts w:ascii="Times New Roman" w:hAnsi="Times New Roman" w:cs="Times New Roman"/>
          <w:color w:val="1A1A1A"/>
          <w:sz w:val="26"/>
          <w:szCs w:val="26"/>
          <w:lang w:eastAsia="ru-RU"/>
        </w:rPr>
        <w:t>Госпаблики</w:t>
      </w:r>
      <w:proofErr w:type="spellEnd"/>
      <w:r w:rsidRPr="00DE2F7A">
        <w:rPr>
          <w:rFonts w:ascii="Times New Roman" w:hAnsi="Times New Roman" w:cs="Times New Roman"/>
          <w:color w:val="1A1A1A"/>
          <w:sz w:val="26"/>
          <w:szCs w:val="26"/>
          <w:lang w:eastAsia="ru-RU"/>
        </w:rPr>
        <w:t xml:space="preserve">» и создали личные кабинеты для постинга. Сейчас продолжается работа по увеличению показателя ER (вовлеченности) поддержанию нормы постинга – для </w:t>
      </w:r>
      <w:proofErr w:type="spellStart"/>
      <w:r w:rsidRPr="00DE2F7A">
        <w:rPr>
          <w:rFonts w:ascii="Times New Roman" w:hAnsi="Times New Roman" w:cs="Times New Roman"/>
          <w:color w:val="1A1A1A"/>
          <w:sz w:val="26"/>
          <w:szCs w:val="26"/>
          <w:lang w:eastAsia="ru-RU"/>
        </w:rPr>
        <w:t>пабликов</w:t>
      </w:r>
      <w:proofErr w:type="spellEnd"/>
      <w:r w:rsidRPr="00DE2F7A">
        <w:rPr>
          <w:rFonts w:ascii="Times New Roman" w:hAnsi="Times New Roman" w:cs="Times New Roman"/>
          <w:color w:val="1A1A1A"/>
          <w:sz w:val="26"/>
          <w:szCs w:val="26"/>
          <w:lang w:eastAsia="ru-RU"/>
        </w:rPr>
        <w:t>-флагманов не менее пяти постов в неделю, для остал</w:t>
      </w:r>
      <w:r>
        <w:rPr>
          <w:rFonts w:ascii="Times New Roman" w:hAnsi="Times New Roman" w:cs="Times New Roman"/>
          <w:color w:val="1A1A1A"/>
          <w:sz w:val="26"/>
          <w:szCs w:val="26"/>
          <w:lang w:eastAsia="ru-RU"/>
        </w:rPr>
        <w:t>ьных – не менее трех публикаций.</w:t>
      </w:r>
      <w:bookmarkEnd w:id="0"/>
    </w:p>
    <w:p w14:paraId="203094A7" w14:textId="77777777" w:rsidR="00303F08" w:rsidRPr="00DE2F7A" w:rsidRDefault="00E620B3" w:rsidP="00364F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A1A1A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- в</w:t>
      </w:r>
      <w:r w:rsidR="00B42CD9" w:rsidRPr="00E620B3">
        <w:rPr>
          <w:rFonts w:ascii="Times New Roman" w:eastAsia="Calibri" w:hAnsi="Times New Roman" w:cs="Times New Roman"/>
          <w:sz w:val="26"/>
          <w:szCs w:val="26"/>
        </w:rPr>
        <w:t xml:space="preserve"> целях создания условий для профессиональной деятельности представителей СМИ, объективного освещения деятельности органов местного самоуправления </w:t>
      </w:r>
      <w:r w:rsidR="000A2AE8" w:rsidRPr="00E620B3">
        <w:rPr>
          <w:rFonts w:ascii="Times New Roman" w:eastAsia="Calibri" w:hAnsi="Times New Roman" w:cs="Times New Roman"/>
          <w:sz w:val="26"/>
          <w:szCs w:val="26"/>
        </w:rPr>
        <w:br/>
      </w:r>
      <w:r w:rsidR="00B42CD9" w:rsidRPr="00E620B3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AC2C09" w:rsidRPr="00E620B3">
        <w:rPr>
          <w:rFonts w:ascii="Times New Roman" w:eastAsia="Calibri" w:hAnsi="Times New Roman" w:cs="Times New Roman"/>
          <w:sz w:val="26"/>
          <w:szCs w:val="26"/>
        </w:rPr>
        <w:t>декабре</w:t>
      </w:r>
      <w:r w:rsidR="00B42CD9" w:rsidRPr="00E620B3">
        <w:rPr>
          <w:rFonts w:ascii="Times New Roman" w:eastAsia="Calibri" w:hAnsi="Times New Roman" w:cs="Times New Roman"/>
          <w:sz w:val="26"/>
          <w:szCs w:val="26"/>
        </w:rPr>
        <w:t xml:space="preserve"> 20</w:t>
      </w:r>
      <w:r w:rsidR="000A2AE8" w:rsidRPr="00E620B3">
        <w:rPr>
          <w:rFonts w:ascii="Times New Roman" w:eastAsia="Calibri" w:hAnsi="Times New Roman" w:cs="Times New Roman"/>
          <w:sz w:val="26"/>
          <w:szCs w:val="26"/>
        </w:rPr>
        <w:t>2</w:t>
      </w:r>
      <w:r w:rsidR="007F73F9" w:rsidRPr="00E620B3">
        <w:rPr>
          <w:rFonts w:ascii="Times New Roman" w:eastAsia="Calibri" w:hAnsi="Times New Roman" w:cs="Times New Roman"/>
          <w:sz w:val="26"/>
          <w:szCs w:val="26"/>
        </w:rPr>
        <w:t>4</w:t>
      </w:r>
      <w:r w:rsidR="004E4D7D" w:rsidRPr="00E620B3">
        <w:rPr>
          <w:rFonts w:ascii="Times New Roman" w:eastAsia="Calibri" w:hAnsi="Times New Roman" w:cs="Times New Roman"/>
          <w:sz w:val="26"/>
          <w:szCs w:val="26"/>
        </w:rPr>
        <w:t xml:space="preserve"> года </w:t>
      </w:r>
      <w:r w:rsidR="00B42CD9" w:rsidRPr="00E620B3">
        <w:rPr>
          <w:rFonts w:ascii="Times New Roman" w:eastAsia="Calibri" w:hAnsi="Times New Roman" w:cs="Times New Roman"/>
          <w:sz w:val="26"/>
          <w:szCs w:val="26"/>
        </w:rPr>
        <w:t>на основании решения Думы Нефтеюганского района от 25.01.2017 года № 80 «Об утверждении Правил аккредитации журналистов средств массовой информации при органах местного самоуправления муниципального образования Нефтеюганский район»</w:t>
      </w:r>
      <w:r w:rsidR="000A2AE8" w:rsidRPr="00E620B3">
        <w:rPr>
          <w:rFonts w:ascii="Times New Roman" w:eastAsia="Calibri" w:hAnsi="Times New Roman" w:cs="Times New Roman"/>
          <w:sz w:val="26"/>
          <w:szCs w:val="26"/>
        </w:rPr>
        <w:t xml:space="preserve"> и постановления администрации Нефтеюганского района </w:t>
      </w:r>
      <w:r w:rsidR="000A2AE8" w:rsidRPr="00E620B3">
        <w:rPr>
          <w:rFonts w:ascii="Times New Roman" w:eastAsia="Calibri" w:hAnsi="Times New Roman" w:cs="Times New Roman"/>
          <w:sz w:val="26"/>
          <w:szCs w:val="26"/>
        </w:rPr>
        <w:br/>
        <w:t xml:space="preserve">от </w:t>
      </w:r>
      <w:r w:rsidR="007F73F9" w:rsidRPr="00E620B3">
        <w:rPr>
          <w:rFonts w:ascii="Times New Roman" w:eastAsia="Calibri" w:hAnsi="Times New Roman" w:cs="Times New Roman"/>
          <w:sz w:val="26"/>
          <w:szCs w:val="26"/>
        </w:rPr>
        <w:t>17.</w:t>
      </w:r>
      <w:r w:rsidR="000A2AE8" w:rsidRPr="00E620B3">
        <w:rPr>
          <w:rFonts w:ascii="Times New Roman" w:eastAsia="Calibri" w:hAnsi="Times New Roman" w:cs="Times New Roman"/>
          <w:sz w:val="26"/>
          <w:szCs w:val="26"/>
        </w:rPr>
        <w:t>12.202</w:t>
      </w:r>
      <w:r w:rsidR="007F73F9" w:rsidRPr="00E620B3">
        <w:rPr>
          <w:rFonts w:ascii="Times New Roman" w:eastAsia="Calibri" w:hAnsi="Times New Roman" w:cs="Times New Roman"/>
          <w:sz w:val="26"/>
          <w:szCs w:val="26"/>
        </w:rPr>
        <w:t>4</w:t>
      </w:r>
      <w:r w:rsidR="000A2AE8" w:rsidRPr="00E620B3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7F73F9" w:rsidRPr="00E620B3">
        <w:rPr>
          <w:rFonts w:ascii="Times New Roman" w:eastAsia="Calibri" w:hAnsi="Times New Roman" w:cs="Times New Roman"/>
          <w:sz w:val="26"/>
          <w:szCs w:val="26"/>
        </w:rPr>
        <w:t>2271</w:t>
      </w:r>
      <w:r w:rsidR="000A2AE8" w:rsidRPr="00E620B3">
        <w:rPr>
          <w:rFonts w:ascii="Times New Roman" w:eastAsia="Calibri" w:hAnsi="Times New Roman" w:cs="Times New Roman"/>
          <w:sz w:val="26"/>
          <w:szCs w:val="26"/>
        </w:rPr>
        <w:t xml:space="preserve">-па «Об аккредитации журналистов средств массовой информации при органах местного самоуправления муниципального образования Нефтеюганский </w:t>
      </w:r>
      <w:r w:rsidR="000A2AE8" w:rsidRPr="00DE2F7A">
        <w:rPr>
          <w:rFonts w:ascii="Times New Roman" w:eastAsia="Calibri" w:hAnsi="Times New Roman" w:cs="Times New Roman"/>
          <w:sz w:val="26"/>
          <w:szCs w:val="26"/>
        </w:rPr>
        <w:t xml:space="preserve">район» </w:t>
      </w:r>
      <w:r w:rsidR="004E4D7D" w:rsidRPr="00DE2F7A">
        <w:rPr>
          <w:rFonts w:ascii="Times New Roman" w:eastAsia="Calibri" w:hAnsi="Times New Roman" w:cs="Times New Roman"/>
          <w:sz w:val="26"/>
          <w:szCs w:val="26"/>
        </w:rPr>
        <w:t>аккредитовано</w:t>
      </w:r>
      <w:r w:rsidR="00B42CD9" w:rsidRPr="00DE2F7A">
        <w:rPr>
          <w:rFonts w:ascii="Times New Roman" w:eastAsia="Calibri" w:hAnsi="Times New Roman" w:cs="Times New Roman"/>
          <w:sz w:val="26"/>
          <w:szCs w:val="26"/>
        </w:rPr>
        <w:t>: 2 корреспондента; 1 радиожурналист; 2 оператора</w:t>
      </w:r>
      <w:r w:rsidR="00F96EE9" w:rsidRPr="00DE2F7A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02C39587" w14:textId="77777777" w:rsidR="006E209E" w:rsidRPr="00E620B3" w:rsidRDefault="00E620B3" w:rsidP="00364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2F7A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BF26A0">
        <w:rPr>
          <w:rFonts w:ascii="Times New Roman" w:eastAsia="Calibri" w:hAnsi="Times New Roman" w:cs="Times New Roman"/>
          <w:sz w:val="26"/>
          <w:szCs w:val="26"/>
        </w:rPr>
        <w:t>о</w:t>
      </w:r>
      <w:r w:rsidRPr="00DE2F7A">
        <w:rPr>
          <w:rFonts w:ascii="Times New Roman" w:hAnsi="Times New Roman" w:cs="Times New Roman"/>
          <w:sz w:val="26"/>
          <w:szCs w:val="26"/>
        </w:rPr>
        <w:t>фициальных запросов</w:t>
      </w:r>
      <w:r w:rsidR="00DE2F7A" w:rsidRPr="00DE2F7A">
        <w:rPr>
          <w:rFonts w:ascii="Times New Roman" w:hAnsi="Times New Roman" w:cs="Times New Roman"/>
          <w:sz w:val="26"/>
          <w:szCs w:val="26"/>
        </w:rPr>
        <w:t xml:space="preserve"> от</w:t>
      </w:r>
      <w:r w:rsidRPr="00DE2F7A">
        <w:rPr>
          <w:rFonts w:ascii="Times New Roman" w:hAnsi="Times New Roman" w:cs="Times New Roman"/>
          <w:sz w:val="26"/>
          <w:szCs w:val="26"/>
        </w:rPr>
        <w:t xml:space="preserve"> СМИ в структурные подразделения администрации Нефтеюганского района в 2024 году не поступало.</w:t>
      </w:r>
    </w:p>
    <w:p w14:paraId="244BFAC4" w14:textId="77777777" w:rsidR="0089279D" w:rsidRPr="00E620B3" w:rsidRDefault="0089279D" w:rsidP="00364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DFF6D1" w14:textId="77777777" w:rsidR="0095198D" w:rsidRPr="00E620B3" w:rsidRDefault="00303F08" w:rsidP="00364FFB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20B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</w:t>
      </w:r>
      <w:r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. Обеспечение возможности работы с открытыми данными</w:t>
      </w:r>
      <w:r w:rsidR="006E209E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80C7096" w14:textId="77777777" w:rsidR="0095198D" w:rsidRPr="00E620B3" w:rsidRDefault="0095198D" w:rsidP="00364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70482153" w14:textId="77777777" w:rsidR="00303F08" w:rsidRPr="00E620B3" w:rsidRDefault="00303F08" w:rsidP="00364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20B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Целев</w:t>
      </w:r>
      <w:r w:rsidR="004A3D35" w:rsidRPr="00E620B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ой </w:t>
      </w:r>
      <w:r w:rsidRPr="00E620B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показател</w:t>
      </w:r>
      <w:r w:rsidR="004A3D35" w:rsidRPr="00E620B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ь</w:t>
      </w:r>
      <w:r w:rsidRPr="00E620B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развития механизма (инструмента) открытости:</w:t>
      </w:r>
    </w:p>
    <w:p w14:paraId="1A337081" w14:textId="77777777" w:rsidR="009937C0" w:rsidRPr="00E620B3" w:rsidRDefault="009937C0" w:rsidP="00364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E620B3">
        <w:rPr>
          <w:rFonts w:ascii="Times New Roman" w:hAnsi="Times New Roman" w:cs="Times New Roman"/>
          <w:sz w:val="26"/>
          <w:szCs w:val="26"/>
        </w:rPr>
        <w:t xml:space="preserve"> </w:t>
      </w:r>
      <w:r w:rsidR="00BE3A67" w:rsidRPr="00E620B3">
        <w:rPr>
          <w:rFonts w:ascii="Times New Roman" w:hAnsi="Times New Roman" w:cs="Times New Roman"/>
          <w:sz w:val="26"/>
          <w:szCs w:val="26"/>
        </w:rPr>
        <w:t>Доля опубл</w:t>
      </w:r>
      <w:r w:rsidR="004E4D7D" w:rsidRPr="00E620B3">
        <w:rPr>
          <w:rFonts w:ascii="Times New Roman" w:hAnsi="Times New Roman" w:cs="Times New Roman"/>
          <w:sz w:val="26"/>
          <w:szCs w:val="26"/>
        </w:rPr>
        <w:t xml:space="preserve">икованных обязательных наборов </w:t>
      </w:r>
      <w:r w:rsidR="00BE3A67" w:rsidRPr="00E620B3">
        <w:rPr>
          <w:rFonts w:ascii="Times New Roman" w:hAnsi="Times New Roman" w:cs="Times New Roman"/>
          <w:sz w:val="26"/>
          <w:szCs w:val="26"/>
        </w:rPr>
        <w:t xml:space="preserve">открытых данных – 100 %. </w:t>
      </w:r>
    </w:p>
    <w:p w14:paraId="426FC860" w14:textId="77777777" w:rsidR="009937C0" w:rsidRPr="00BF26A0" w:rsidRDefault="00E620B3" w:rsidP="00364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26A0">
        <w:rPr>
          <w:rFonts w:ascii="Times New Roman" w:hAnsi="Times New Roman" w:cs="Times New Roman"/>
          <w:sz w:val="26"/>
          <w:szCs w:val="26"/>
        </w:rPr>
        <w:t>- а</w:t>
      </w:r>
      <w:r w:rsidR="009937C0" w:rsidRPr="00BF26A0">
        <w:rPr>
          <w:rFonts w:ascii="Times New Roman" w:eastAsia="Calibri" w:hAnsi="Times New Roman" w:cs="Times New Roman"/>
          <w:sz w:val="26"/>
          <w:szCs w:val="26"/>
        </w:rPr>
        <w:t xml:space="preserve">ктуализация обязательных наборов открытых данных в соответствии </w:t>
      </w:r>
      <w:r w:rsidR="009937C0" w:rsidRPr="00BF26A0">
        <w:rPr>
          <w:rFonts w:ascii="Times New Roman" w:eastAsia="Calibri" w:hAnsi="Times New Roman" w:cs="Times New Roman"/>
          <w:sz w:val="26"/>
          <w:szCs w:val="26"/>
        </w:rPr>
        <w:br/>
        <w:t xml:space="preserve">с требованиями Федерального закона от </w:t>
      </w:r>
      <w:r w:rsidR="009937C0" w:rsidRPr="00BF26A0">
        <w:rPr>
          <w:rFonts w:ascii="Times New Roman" w:hAnsi="Times New Roman" w:cs="Times New Roman"/>
          <w:sz w:val="26"/>
          <w:szCs w:val="26"/>
        </w:rPr>
        <w:t xml:space="preserve">09.02.2009 </w:t>
      </w:r>
      <w:r w:rsidR="009937C0" w:rsidRPr="00BF26A0">
        <w:rPr>
          <w:rFonts w:ascii="Times New Roman" w:eastAsia="Calibri" w:hAnsi="Times New Roman" w:cs="Times New Roman"/>
          <w:sz w:val="26"/>
          <w:szCs w:val="26"/>
        </w:rPr>
        <w:t>№ 8-ФЗ «</w:t>
      </w:r>
      <w:r w:rsidR="009937C0" w:rsidRPr="00BF26A0">
        <w:rPr>
          <w:rFonts w:ascii="Times New Roman" w:hAnsi="Times New Roman" w:cs="Times New Roman"/>
          <w:sz w:val="26"/>
          <w:szCs w:val="26"/>
        </w:rPr>
        <w:t>Об обеспечении доступа к информации о деятельности государственных органов и органов местного самоуправления»,</w:t>
      </w:r>
      <w:r w:rsidR="009937C0" w:rsidRPr="00BF26A0">
        <w:rPr>
          <w:rFonts w:ascii="Times New Roman" w:eastAsia="Calibri" w:hAnsi="Times New Roman" w:cs="Times New Roman"/>
          <w:sz w:val="26"/>
          <w:szCs w:val="26"/>
        </w:rPr>
        <w:t xml:space="preserve"> распоряжения Правительства</w:t>
      </w:r>
      <w:r w:rsidR="00730C01" w:rsidRPr="00BF26A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937C0" w:rsidRPr="00BF26A0">
        <w:rPr>
          <w:rFonts w:ascii="Times New Roman" w:eastAsia="Calibri" w:hAnsi="Times New Roman" w:cs="Times New Roman"/>
          <w:sz w:val="26"/>
          <w:szCs w:val="26"/>
        </w:rPr>
        <w:t>Российской Федерации от 10.07.2013 № 1187-р «О Перечнях информации о деятельности государственных органов, органов местного самоуправления, размещаемой в сети «Интернет» в форме открытых данных»</w:t>
      </w:r>
      <w:r w:rsidR="00730C01" w:rsidRPr="00BF26A0">
        <w:rPr>
          <w:rFonts w:ascii="Times New Roman" w:eastAsia="Calibri" w:hAnsi="Times New Roman" w:cs="Times New Roman"/>
          <w:sz w:val="26"/>
          <w:szCs w:val="26"/>
        </w:rPr>
        <w:t xml:space="preserve"> производится в полном объеме</w:t>
      </w:r>
      <w:r w:rsidR="00F96EE9" w:rsidRPr="00BF26A0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5566D79A" w14:textId="1593D963" w:rsidR="004D58DA" w:rsidRDefault="004D58DA" w:rsidP="00364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26A0">
        <w:rPr>
          <w:rFonts w:ascii="Times New Roman" w:hAnsi="Times New Roman" w:cs="Times New Roman"/>
          <w:sz w:val="26"/>
          <w:szCs w:val="26"/>
        </w:rPr>
        <w:t>- н</w:t>
      </w:r>
      <w:r w:rsidR="00BE3A67" w:rsidRPr="00BF26A0">
        <w:rPr>
          <w:rFonts w:ascii="Times New Roman" w:hAnsi="Times New Roman" w:cs="Times New Roman"/>
          <w:sz w:val="26"/>
          <w:szCs w:val="26"/>
        </w:rPr>
        <w:t>а основании перечня общедоступной информации о деятельности ОМСУ Нефтеюганского района, размещаемой в сети «Интернет» в форме открытых данных, утвержденного решением Думы Нефтеюганского района от 23.12.2015 № 680 «Об утверждении порядка организации доступа к информации о деятельности органов местного самоуправления Нефтеюганского района</w:t>
      </w:r>
      <w:r w:rsidR="00A1059E" w:rsidRPr="00BF26A0">
        <w:rPr>
          <w:rFonts w:ascii="Times New Roman" w:hAnsi="Times New Roman" w:cs="Times New Roman"/>
          <w:sz w:val="26"/>
          <w:szCs w:val="26"/>
        </w:rPr>
        <w:t>»</w:t>
      </w:r>
      <w:r w:rsidR="00BE3A67" w:rsidRPr="00BF26A0">
        <w:rPr>
          <w:rFonts w:ascii="Times New Roman" w:hAnsi="Times New Roman" w:cs="Times New Roman"/>
          <w:sz w:val="26"/>
          <w:szCs w:val="26"/>
        </w:rPr>
        <w:t xml:space="preserve"> обязательные наборы открытых данных, подлежащих опубликованию, размещены</w:t>
      </w:r>
      <w:r w:rsidR="004E4D7D" w:rsidRPr="00BF26A0">
        <w:rPr>
          <w:rFonts w:ascii="Times New Roman" w:hAnsi="Times New Roman" w:cs="Times New Roman"/>
          <w:sz w:val="26"/>
          <w:szCs w:val="26"/>
        </w:rPr>
        <w:t xml:space="preserve"> на официальном сайте </w:t>
      </w:r>
      <w:r w:rsidR="003520FA">
        <w:rPr>
          <w:rFonts w:ascii="Times New Roman" w:hAnsi="Times New Roman" w:cs="Times New Roman"/>
          <w:sz w:val="26"/>
          <w:szCs w:val="26"/>
        </w:rPr>
        <w:t>ОМСУ</w:t>
      </w:r>
      <w:r w:rsidR="00BE3A67" w:rsidRPr="00BF26A0">
        <w:rPr>
          <w:rFonts w:ascii="Times New Roman" w:hAnsi="Times New Roman" w:cs="Times New Roman"/>
          <w:sz w:val="26"/>
          <w:szCs w:val="26"/>
        </w:rPr>
        <w:t>. Целевой показатель в 202</w:t>
      </w:r>
      <w:r w:rsidR="000E5AB5" w:rsidRPr="00BF26A0">
        <w:rPr>
          <w:rFonts w:ascii="Times New Roman" w:hAnsi="Times New Roman" w:cs="Times New Roman"/>
          <w:sz w:val="26"/>
          <w:szCs w:val="26"/>
        </w:rPr>
        <w:t>4</w:t>
      </w:r>
      <w:r w:rsidR="00BE3A67" w:rsidRPr="00BF26A0">
        <w:rPr>
          <w:rFonts w:ascii="Times New Roman" w:hAnsi="Times New Roman" w:cs="Times New Roman"/>
          <w:sz w:val="26"/>
          <w:szCs w:val="26"/>
        </w:rPr>
        <w:t xml:space="preserve"> году </w:t>
      </w:r>
      <w:r w:rsidR="004E4D7D" w:rsidRPr="00BF26A0">
        <w:rPr>
          <w:rFonts w:ascii="Times New Roman" w:hAnsi="Times New Roman" w:cs="Times New Roman"/>
          <w:sz w:val="26"/>
          <w:szCs w:val="26"/>
        </w:rPr>
        <w:t xml:space="preserve">достигнут </w:t>
      </w:r>
      <w:r w:rsidR="00BE3A67" w:rsidRPr="00BF26A0">
        <w:rPr>
          <w:rFonts w:ascii="Times New Roman" w:hAnsi="Times New Roman" w:cs="Times New Roman"/>
          <w:sz w:val="26"/>
          <w:szCs w:val="26"/>
        </w:rPr>
        <w:t>в полном объеме – 100%</w:t>
      </w:r>
      <w:r w:rsidR="00F96EE9" w:rsidRPr="00BF26A0">
        <w:rPr>
          <w:rFonts w:ascii="Times New Roman" w:hAnsi="Times New Roman" w:cs="Times New Roman"/>
          <w:sz w:val="26"/>
          <w:szCs w:val="26"/>
        </w:rPr>
        <w:t>;</w:t>
      </w:r>
      <w:r w:rsidR="00BE3A67" w:rsidRPr="00E620B3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656A08C8" w14:textId="77777777" w:rsidR="000C05DB" w:rsidRPr="004D58DA" w:rsidRDefault="004D58DA" w:rsidP="00364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</w:t>
      </w:r>
      <w:r w:rsidR="004E4D7D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рамках действия </w:t>
      </w:r>
      <w:r w:rsidR="00300922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механизма открытости с</w:t>
      </w:r>
      <w:r w:rsidR="006E209E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труктурные</w:t>
      </w:r>
      <w:r w:rsidR="00303F08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подразделения администрации Нефтеюганского района размещают информацию, а также актуализируют в формате открытых данных на официальном сайте ОМСУ</w:t>
      </w:r>
      <w:r w:rsidR="00625BA9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7" w:history="1">
        <w:r w:rsidR="00625BA9" w:rsidRPr="00E620B3">
          <w:rPr>
            <w:rStyle w:val="a5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https://admoil.gosuslugi.ru/</w:t>
        </w:r>
      </w:hyperlink>
      <w:r w:rsidR="00303F08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C1955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E2EF7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303F08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3F08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на портале открытых данных ХМАО-Югры </w:t>
      </w:r>
      <w:hyperlink r:id="rId8" w:history="1">
        <w:r w:rsidR="00303F08" w:rsidRPr="00E620B3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https://data.admhmao.ru/datasets/?mo=nefteuganskyR</w:t>
        </w:r>
      </w:hyperlink>
      <w:r w:rsidR="00303F08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FDFD8B1" w14:textId="77777777" w:rsidR="004E4D7D" w:rsidRPr="00E620B3" w:rsidRDefault="004E4D7D" w:rsidP="00364FFB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88D7B1" w14:textId="77777777" w:rsidR="0095198D" w:rsidRPr="00E620B3" w:rsidRDefault="006E209E" w:rsidP="00364FFB">
      <w:pPr>
        <w:pStyle w:val="a4"/>
        <w:numPr>
          <w:ilvl w:val="0"/>
          <w:numId w:val="30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20B3">
        <w:rPr>
          <w:rFonts w:ascii="Times New Roman" w:eastAsia="Calibri" w:hAnsi="Times New Roman" w:cs="Times New Roman"/>
          <w:sz w:val="26"/>
          <w:szCs w:val="26"/>
        </w:rPr>
        <w:t>Обеспечение понятности нормативно-правового регулирования и программ, разрабатываемых (реализуемых)муниципальным образованием.</w:t>
      </w:r>
    </w:p>
    <w:p w14:paraId="51C76F86" w14:textId="77777777" w:rsidR="004E4D7D" w:rsidRPr="00E620B3" w:rsidRDefault="004E4D7D" w:rsidP="00364FFB">
      <w:pPr>
        <w:pStyle w:val="a4"/>
        <w:spacing w:after="0" w:line="240" w:lineRule="auto"/>
        <w:ind w:left="1428" w:firstLine="709"/>
        <w:contextualSpacing w:val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B0E59CB" w14:textId="77777777" w:rsidR="006E209E" w:rsidRPr="00E620B3" w:rsidRDefault="006E209E" w:rsidP="00364FFB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20B3">
        <w:rPr>
          <w:rFonts w:ascii="Times New Roman" w:hAnsi="Times New Roman" w:cs="Times New Roman"/>
          <w:i/>
          <w:iCs/>
          <w:sz w:val="26"/>
          <w:szCs w:val="26"/>
        </w:rPr>
        <w:t>Целевые показатели развития механизма (инструмента) открытости:</w:t>
      </w:r>
    </w:p>
    <w:p w14:paraId="2097B317" w14:textId="0006E12B" w:rsidR="006E209E" w:rsidRPr="00E620B3" w:rsidRDefault="006E209E" w:rsidP="00364FFB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620B3">
        <w:rPr>
          <w:rFonts w:ascii="Times New Roman" w:hAnsi="Times New Roman" w:cs="Times New Roman"/>
          <w:iCs/>
          <w:sz w:val="26"/>
          <w:szCs w:val="26"/>
        </w:rPr>
        <w:t>1.</w:t>
      </w:r>
      <w:r w:rsidR="00AE42F1" w:rsidRPr="00E620B3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E620B3">
        <w:rPr>
          <w:rFonts w:ascii="Times New Roman" w:hAnsi="Times New Roman" w:cs="Times New Roman"/>
          <w:iCs/>
          <w:sz w:val="26"/>
          <w:szCs w:val="26"/>
        </w:rPr>
        <w:t>Доля планов нормотворческой деятельности по подготовке проектов муниципальных нормативных актов, размещенных на официальном сайте,</w:t>
      </w:r>
      <w:r w:rsidR="00AE42F1" w:rsidRPr="00E620B3">
        <w:rPr>
          <w:rFonts w:ascii="Times New Roman" w:hAnsi="Times New Roman" w:cs="Times New Roman"/>
          <w:iCs/>
          <w:sz w:val="26"/>
          <w:szCs w:val="26"/>
        </w:rPr>
        <w:t xml:space="preserve"> - 100%</w:t>
      </w:r>
      <w:r w:rsidRPr="00E620B3">
        <w:rPr>
          <w:rFonts w:ascii="Times New Roman" w:hAnsi="Times New Roman" w:cs="Times New Roman"/>
          <w:iCs/>
          <w:sz w:val="26"/>
          <w:szCs w:val="26"/>
        </w:rPr>
        <w:t xml:space="preserve">. </w:t>
      </w:r>
      <w:bookmarkStart w:id="1" w:name="_Hlk126225644"/>
      <w:r w:rsidRPr="00F86242">
        <w:rPr>
          <w:rFonts w:ascii="Times New Roman" w:hAnsi="Times New Roman" w:cs="Times New Roman"/>
          <w:iCs/>
          <w:sz w:val="26"/>
          <w:szCs w:val="26"/>
        </w:rPr>
        <w:t>Целевой показатель в 20</w:t>
      </w:r>
      <w:r w:rsidR="00E66FBB" w:rsidRPr="00F86242">
        <w:rPr>
          <w:rFonts w:ascii="Times New Roman" w:hAnsi="Times New Roman" w:cs="Times New Roman"/>
          <w:iCs/>
          <w:sz w:val="26"/>
          <w:szCs w:val="26"/>
        </w:rPr>
        <w:t>2</w:t>
      </w:r>
      <w:r w:rsidR="000E5AB5" w:rsidRPr="00F86242">
        <w:rPr>
          <w:rFonts w:ascii="Times New Roman" w:hAnsi="Times New Roman" w:cs="Times New Roman"/>
          <w:iCs/>
          <w:sz w:val="26"/>
          <w:szCs w:val="26"/>
        </w:rPr>
        <w:t>4</w:t>
      </w:r>
      <w:r w:rsidR="00E66FBB" w:rsidRPr="00F86242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F86242">
        <w:rPr>
          <w:rFonts w:ascii="Times New Roman" w:hAnsi="Times New Roman" w:cs="Times New Roman"/>
          <w:iCs/>
          <w:sz w:val="26"/>
          <w:szCs w:val="26"/>
        </w:rPr>
        <w:t xml:space="preserve">году </w:t>
      </w:r>
      <w:r w:rsidR="004E4D7D" w:rsidRPr="00F86242">
        <w:rPr>
          <w:rFonts w:ascii="Times New Roman" w:hAnsi="Times New Roman" w:cs="Times New Roman"/>
          <w:iCs/>
          <w:sz w:val="26"/>
          <w:szCs w:val="26"/>
        </w:rPr>
        <w:t xml:space="preserve">достигнут в </w:t>
      </w:r>
      <w:r w:rsidRPr="00F86242">
        <w:rPr>
          <w:rFonts w:ascii="Times New Roman" w:hAnsi="Times New Roman" w:cs="Times New Roman"/>
          <w:iCs/>
          <w:sz w:val="26"/>
          <w:szCs w:val="26"/>
        </w:rPr>
        <w:t>полном объеме</w:t>
      </w:r>
      <w:bookmarkEnd w:id="1"/>
      <w:r w:rsidR="00F86242" w:rsidRPr="00F86242">
        <w:rPr>
          <w:rFonts w:ascii="Times New Roman" w:hAnsi="Times New Roman" w:cs="Times New Roman"/>
          <w:iCs/>
          <w:color w:val="FF0000"/>
          <w:sz w:val="26"/>
          <w:szCs w:val="26"/>
        </w:rPr>
        <w:t>.</w:t>
      </w:r>
    </w:p>
    <w:p w14:paraId="76BE3405" w14:textId="523BD4D8" w:rsidR="006E209E" w:rsidRPr="00367203" w:rsidRDefault="006E209E" w:rsidP="00367203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0563D">
        <w:rPr>
          <w:rFonts w:ascii="Times New Roman" w:hAnsi="Times New Roman" w:cs="Times New Roman"/>
          <w:iCs/>
          <w:sz w:val="26"/>
          <w:szCs w:val="26"/>
        </w:rPr>
        <w:t>2. Количество участников публичных консультаций по оценке ре</w:t>
      </w:r>
      <w:r w:rsidR="004E4D7D" w:rsidRPr="0030563D">
        <w:rPr>
          <w:rFonts w:ascii="Times New Roman" w:hAnsi="Times New Roman" w:cs="Times New Roman"/>
          <w:iCs/>
          <w:sz w:val="26"/>
          <w:szCs w:val="26"/>
        </w:rPr>
        <w:t>гулирующего воздействия</w:t>
      </w:r>
      <w:r w:rsidR="00AE42F1" w:rsidRPr="0030563D">
        <w:rPr>
          <w:rFonts w:ascii="Times New Roman" w:hAnsi="Times New Roman" w:cs="Times New Roman"/>
          <w:iCs/>
          <w:sz w:val="26"/>
          <w:szCs w:val="26"/>
        </w:rPr>
        <w:t>.</w:t>
      </w:r>
      <w:r w:rsidR="004E4D7D" w:rsidRPr="0030563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841E87" w:rsidRPr="0030563D">
        <w:rPr>
          <w:rFonts w:ascii="Times New Roman" w:hAnsi="Times New Roman" w:cs="Times New Roman"/>
          <w:iCs/>
          <w:sz w:val="26"/>
          <w:szCs w:val="26"/>
        </w:rPr>
        <w:t>Данный целевой показатель</w:t>
      </w:r>
      <w:r w:rsidR="00C52053" w:rsidRPr="0030563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220A9" w:rsidRPr="0030563D">
        <w:rPr>
          <w:rFonts w:ascii="Times New Roman" w:hAnsi="Times New Roman" w:cs="Times New Roman"/>
          <w:iCs/>
          <w:sz w:val="26"/>
          <w:szCs w:val="26"/>
        </w:rPr>
        <w:t>составил</w:t>
      </w:r>
      <w:r w:rsidR="00081BF9" w:rsidRPr="0030563D">
        <w:rPr>
          <w:rFonts w:ascii="Times New Roman" w:hAnsi="Times New Roman" w:cs="Times New Roman"/>
          <w:iCs/>
          <w:sz w:val="26"/>
          <w:szCs w:val="26"/>
        </w:rPr>
        <w:t xml:space="preserve"> 34 </w:t>
      </w:r>
      <w:r w:rsidRPr="0030563D">
        <w:rPr>
          <w:rFonts w:ascii="Times New Roman" w:hAnsi="Times New Roman" w:cs="Times New Roman"/>
          <w:iCs/>
          <w:sz w:val="26"/>
          <w:szCs w:val="26"/>
        </w:rPr>
        <w:t>челове</w:t>
      </w:r>
      <w:r w:rsidR="00841E87" w:rsidRPr="0030563D">
        <w:rPr>
          <w:rFonts w:ascii="Times New Roman" w:hAnsi="Times New Roman" w:cs="Times New Roman"/>
          <w:iCs/>
          <w:sz w:val="26"/>
          <w:szCs w:val="26"/>
        </w:rPr>
        <w:t>к</w:t>
      </w:r>
      <w:r w:rsidR="00081BF9" w:rsidRPr="0030563D">
        <w:rPr>
          <w:rFonts w:ascii="Times New Roman" w:hAnsi="Times New Roman" w:cs="Times New Roman"/>
          <w:iCs/>
          <w:sz w:val="26"/>
          <w:szCs w:val="26"/>
        </w:rPr>
        <w:t>а</w:t>
      </w:r>
      <w:r w:rsidR="00C52053" w:rsidRPr="0030563D">
        <w:rPr>
          <w:rFonts w:ascii="Times New Roman" w:hAnsi="Times New Roman" w:cs="Times New Roman"/>
          <w:iCs/>
          <w:sz w:val="26"/>
          <w:szCs w:val="26"/>
        </w:rPr>
        <w:t xml:space="preserve"> (плановый показатель</w:t>
      </w:r>
      <w:r w:rsidR="00081BF9" w:rsidRPr="0030563D">
        <w:rPr>
          <w:rFonts w:ascii="Times New Roman" w:hAnsi="Times New Roman" w:cs="Times New Roman"/>
          <w:iCs/>
          <w:sz w:val="26"/>
          <w:szCs w:val="26"/>
        </w:rPr>
        <w:t xml:space="preserve"> -</w:t>
      </w:r>
      <w:r w:rsidR="00C52053" w:rsidRPr="0030563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FC6BA7" w:rsidRPr="0030563D">
        <w:rPr>
          <w:rFonts w:ascii="Times New Roman" w:hAnsi="Times New Roman" w:cs="Times New Roman"/>
          <w:iCs/>
          <w:sz w:val="26"/>
          <w:szCs w:val="26"/>
        </w:rPr>
        <w:t>40</w:t>
      </w:r>
      <w:r w:rsidR="00C52053" w:rsidRPr="0030563D">
        <w:rPr>
          <w:rFonts w:ascii="Times New Roman" w:hAnsi="Times New Roman" w:cs="Times New Roman"/>
          <w:iCs/>
          <w:sz w:val="26"/>
          <w:szCs w:val="26"/>
        </w:rPr>
        <w:t xml:space="preserve"> человек).</w:t>
      </w:r>
      <w:r w:rsidR="00264A34" w:rsidRPr="0030563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367203" w:rsidRPr="005A4B8B">
        <w:rPr>
          <w:rFonts w:ascii="Times New Roman" w:hAnsi="Times New Roman" w:cs="Times New Roman"/>
          <w:sz w:val="26"/>
          <w:szCs w:val="26"/>
          <w:lang w:eastAsia="ru-RU"/>
        </w:rPr>
        <w:t>Целевой показатель достигнут в полном объеме.</w:t>
      </w:r>
    </w:p>
    <w:p w14:paraId="79DEACA2" w14:textId="77777777" w:rsidR="0025579D" w:rsidRPr="00E620B3" w:rsidRDefault="0019423F" w:rsidP="00364FFB">
      <w:pPr>
        <w:pStyle w:val="a3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AE42F1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рамках данного механизма (инструмента) открытости</w:t>
      </w:r>
      <w:r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5579D" w:rsidRPr="00E620B3">
        <w:rPr>
          <w:rFonts w:ascii="Times New Roman" w:hAnsi="Times New Roman" w:cs="Times New Roman"/>
          <w:sz w:val="26"/>
          <w:szCs w:val="26"/>
          <w:lang w:eastAsia="ru-RU"/>
        </w:rPr>
        <w:t>реализованы следующие мероприятия:</w:t>
      </w:r>
    </w:p>
    <w:p w14:paraId="6E91B6C3" w14:textId="4393A404" w:rsidR="00B42CD9" w:rsidRPr="00851C19" w:rsidRDefault="004D58DA" w:rsidP="00364FFB">
      <w:pPr>
        <w:pStyle w:val="a3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н</w:t>
      </w:r>
      <w:r w:rsidR="006E209E" w:rsidRPr="00E620B3">
        <w:rPr>
          <w:rFonts w:ascii="Times New Roman" w:eastAsia="Calibri" w:hAnsi="Times New Roman" w:cs="Times New Roman"/>
          <w:sz w:val="26"/>
          <w:szCs w:val="26"/>
        </w:rPr>
        <w:t xml:space="preserve">а официальном </w:t>
      </w:r>
      <w:r w:rsidR="00AE42F1" w:rsidRPr="00E620B3">
        <w:rPr>
          <w:rFonts w:ascii="Times New Roman" w:eastAsia="Calibri" w:hAnsi="Times New Roman" w:cs="Times New Roman"/>
          <w:sz w:val="26"/>
          <w:szCs w:val="26"/>
        </w:rPr>
        <w:t xml:space="preserve">сайте </w:t>
      </w:r>
      <w:r w:rsidR="00CB4FAE">
        <w:rPr>
          <w:rFonts w:ascii="Times New Roman" w:eastAsia="Calibri" w:hAnsi="Times New Roman" w:cs="Times New Roman"/>
          <w:sz w:val="26"/>
          <w:szCs w:val="26"/>
        </w:rPr>
        <w:t xml:space="preserve">ОМСУ </w:t>
      </w:r>
      <w:r w:rsidR="00851C19">
        <w:rPr>
          <w:rFonts w:ascii="Times New Roman" w:eastAsia="Calibri" w:hAnsi="Times New Roman" w:cs="Times New Roman"/>
          <w:sz w:val="26"/>
          <w:szCs w:val="26"/>
        </w:rPr>
        <w:t>в разделе</w:t>
      </w:r>
      <w:r w:rsidR="00CB4FAE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CB4FAE" w:rsidRPr="00CB4FAE">
        <w:rPr>
          <w:rFonts w:ascii="Times New Roman" w:eastAsia="Calibri" w:hAnsi="Times New Roman" w:cs="Times New Roman"/>
          <w:sz w:val="26"/>
          <w:szCs w:val="26"/>
        </w:rPr>
        <w:t>Деятельность</w:t>
      </w:r>
      <w:r w:rsidR="00CB4FAE">
        <w:rPr>
          <w:rFonts w:ascii="Times New Roman" w:eastAsia="Calibri" w:hAnsi="Times New Roman" w:cs="Times New Roman"/>
          <w:sz w:val="26"/>
          <w:szCs w:val="26"/>
        </w:rPr>
        <w:t>»</w:t>
      </w:r>
      <w:r w:rsidR="003520FA">
        <w:rPr>
          <w:rFonts w:ascii="Times New Roman" w:eastAsia="Calibri" w:hAnsi="Times New Roman" w:cs="Times New Roman"/>
          <w:sz w:val="26"/>
          <w:szCs w:val="26"/>
        </w:rPr>
        <w:t xml:space="preserve">/ </w:t>
      </w:r>
      <w:r w:rsidR="00851C19">
        <w:rPr>
          <w:rFonts w:ascii="Times New Roman" w:eastAsia="Calibri" w:hAnsi="Times New Roman" w:cs="Times New Roman"/>
          <w:sz w:val="26"/>
          <w:szCs w:val="26"/>
        </w:rPr>
        <w:t>«</w:t>
      </w:r>
      <w:r w:rsidR="00CB4FAE" w:rsidRPr="00CB4FAE">
        <w:rPr>
          <w:rFonts w:ascii="Times New Roman" w:eastAsia="Calibri" w:hAnsi="Times New Roman" w:cs="Times New Roman"/>
          <w:sz w:val="26"/>
          <w:szCs w:val="26"/>
        </w:rPr>
        <w:t>Направления деятельности</w:t>
      </w:r>
      <w:r w:rsidR="00851C19">
        <w:rPr>
          <w:rFonts w:ascii="Times New Roman" w:eastAsia="Calibri" w:hAnsi="Times New Roman" w:cs="Times New Roman"/>
          <w:sz w:val="26"/>
          <w:szCs w:val="26"/>
        </w:rPr>
        <w:t>»/ «</w:t>
      </w:r>
      <w:r w:rsidR="00CB4FAE" w:rsidRPr="00CB4FAE">
        <w:rPr>
          <w:rFonts w:ascii="Times New Roman" w:eastAsia="Calibri" w:hAnsi="Times New Roman" w:cs="Times New Roman"/>
          <w:sz w:val="26"/>
          <w:szCs w:val="26"/>
        </w:rPr>
        <w:t>Планы нормотворческой деятельности</w:t>
      </w:r>
      <w:r w:rsidR="00851C19">
        <w:rPr>
          <w:rFonts w:ascii="Times New Roman" w:eastAsia="Calibri" w:hAnsi="Times New Roman" w:cs="Times New Roman"/>
          <w:sz w:val="26"/>
          <w:szCs w:val="26"/>
        </w:rPr>
        <w:t>»</w:t>
      </w:r>
      <w:r w:rsidR="00863124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 утвержденный Главой Нефтеюганского района </w:t>
      </w:r>
      <w:bookmarkStart w:id="2" w:name="_Hlk157606793"/>
      <w:r w:rsidR="00863124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 нормотворческой деятельности Нефтеюганского </w:t>
      </w:r>
      <w:r w:rsidR="00863124" w:rsidRPr="00F8624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 по подготовке проектов муниципальных нормативных актов на 20</w:t>
      </w:r>
      <w:r w:rsidR="00582944" w:rsidRPr="00F8624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115F9" w:rsidRPr="00F8624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01F0D" w:rsidRPr="00F86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2FD2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</w:t>
      </w:r>
      <w:r w:rsidR="00CB4FA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bookmarkEnd w:id="2"/>
    <w:p w14:paraId="671D570A" w14:textId="28773480" w:rsidR="00F7400A" w:rsidRPr="00F86242" w:rsidRDefault="004D58DA" w:rsidP="00364FFB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6242">
        <w:rPr>
          <w:rFonts w:ascii="Times New Roman" w:eastAsia="Times New Roman" w:hAnsi="Times New Roman" w:cs="Times New Roman"/>
          <w:sz w:val="26"/>
          <w:szCs w:val="26"/>
          <w:lang w:eastAsia="ru-RU"/>
        </w:rPr>
        <w:t>- п</w:t>
      </w:r>
      <w:r w:rsidR="00863124" w:rsidRPr="00F8624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</w:t>
      </w:r>
      <w:r w:rsidR="00AE42F1" w:rsidRPr="00F86242">
        <w:rPr>
          <w:rFonts w:ascii="Times New Roman" w:eastAsia="Times New Roman" w:hAnsi="Times New Roman" w:cs="Times New Roman"/>
          <w:sz w:val="26"/>
          <w:szCs w:val="26"/>
          <w:lang w:eastAsia="ru-RU"/>
        </w:rPr>
        <w:t>ы публичные консультации</w:t>
      </w:r>
      <w:r w:rsidR="00101F0D" w:rsidRPr="00F86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863124" w:rsidRPr="00F86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оценке регулирующего воздействия, в том числе на официальном сайте </w:t>
      </w:r>
      <w:r w:rsidR="00352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ОМСУ </w:t>
      </w:r>
      <w:r w:rsidR="00863124" w:rsidRPr="00F86242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(проектов муниципальных НПА, затрагивающих вопросы осуществления предпринимательской и инвестиционной деятельности). За 20</w:t>
      </w:r>
      <w:r w:rsidR="00582944" w:rsidRPr="00F8624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14593" w:rsidRPr="00F8624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63124" w:rsidRPr="00F86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проведен</w:t>
      </w:r>
      <w:r w:rsidR="00514593" w:rsidRPr="00F86242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863124" w:rsidRPr="00F86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консультац</w:t>
      </w:r>
      <w:r w:rsidR="00514593" w:rsidRPr="00F86242">
        <w:rPr>
          <w:rFonts w:ascii="Times New Roman" w:eastAsia="Times New Roman" w:hAnsi="Times New Roman" w:cs="Times New Roman"/>
          <w:sz w:val="26"/>
          <w:szCs w:val="26"/>
          <w:lang w:eastAsia="ru-RU"/>
        </w:rPr>
        <w:t>ии</w:t>
      </w:r>
      <w:r w:rsidR="00081BF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E42F1" w:rsidRPr="00F86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которых принял</w:t>
      </w:r>
      <w:r w:rsidR="00856A23" w:rsidRPr="00F8624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AE42F1" w:rsidRPr="00F86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участие </w:t>
      </w:r>
      <w:r w:rsidR="00081BF9">
        <w:rPr>
          <w:rFonts w:ascii="Times New Roman" w:eastAsia="Times New Roman" w:hAnsi="Times New Roman" w:cs="Times New Roman"/>
          <w:sz w:val="26"/>
          <w:szCs w:val="26"/>
          <w:lang w:eastAsia="ru-RU"/>
        </w:rPr>
        <w:t>34</w:t>
      </w:r>
      <w:r w:rsidR="00101F0D" w:rsidRPr="00F86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</w:t>
      </w:r>
      <w:r w:rsidR="00081BF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01F0D" w:rsidRPr="00F8624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AC2CE8" w:rsidRPr="00F86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BA112BE" w14:textId="77777777" w:rsidR="00863124" w:rsidRPr="00E620B3" w:rsidRDefault="004D58DA" w:rsidP="00364FFB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101F0D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AE42F1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азмещена </w:t>
      </w:r>
      <w:r w:rsidR="00863124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информации в форме брошюры о составлении, утверждении и исполнении бюджета Нефтеюганского района на портале «</w:t>
      </w:r>
      <w:r w:rsidR="00D97FB2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Открытый бюджет</w:t>
      </w:r>
      <w:r w:rsidR="00863124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». Размещен</w:t>
      </w:r>
      <w:r w:rsidR="001C4FC4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635AC8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52BAC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16C60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3124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брошюр</w:t>
      </w:r>
      <w:r w:rsidR="00635AC8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863124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14:paraId="1D58E362" w14:textId="77777777" w:rsidR="00BC1955" w:rsidRPr="00E620B3" w:rsidRDefault="0085471C" w:rsidP="00364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9115F9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Брошюра «Бюджет для граждан по проекту решения Думы Нефтеюганского района «О бюджете на 2024 год и плановый период 2025 и 2026 годов»»</w:t>
      </w:r>
      <w:r w:rsidR="004D58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9" w:history="1">
        <w:r w:rsidR="004D58DA" w:rsidRPr="000349BF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http://budget.admoil.ru/index.php/menyu2-3/byudzhet-dlya-grazhdan-2024/byudzhet-dlya-grazhdan-proekt-2024-god</w:t>
        </w:r>
      </w:hyperlink>
      <w:r w:rsidR="00264A3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617F0DA" w14:textId="77777777" w:rsidR="00252BAC" w:rsidRPr="00E620B3" w:rsidRDefault="0085471C" w:rsidP="00364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252BAC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Брошюра «Бюджет для граждан по решению Думы Нефтеюганского района</w:t>
      </w:r>
    </w:p>
    <w:p w14:paraId="0F7FDBA0" w14:textId="77777777" w:rsidR="00BC1955" w:rsidRPr="00E620B3" w:rsidRDefault="00252BAC" w:rsidP="00364F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бюджете на 2024 год и плановый период 2025 и 2026 годов»»</w:t>
      </w:r>
      <w:r w:rsidR="004D58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10" w:history="1">
        <w:r w:rsidR="004D58DA" w:rsidRPr="000349BF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http://budget.admoil.ru/index.php/menyu2-3/byudzhet-dlya-grazhdan-2024/byudzhet-dlya-grazhdan-proekt-2024-god-2</w:t>
        </w:r>
      </w:hyperlink>
      <w:r w:rsidR="00264A3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719497D" w14:textId="14FA181B" w:rsidR="00685089" w:rsidRPr="00E620B3" w:rsidRDefault="004D58DA" w:rsidP="00364FFB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C1955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BC1955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исполнении муниципальных программ Нефтеюганского района за год с использованием графических и визуализированных пояснений (презентаций) размещена на официальном сайте </w:t>
      </w:r>
      <w:r w:rsidR="00352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ОМСУ </w:t>
      </w:r>
      <w:r w:rsidR="00BC1955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Нефтеюганского района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разделе</w:t>
      </w:r>
      <w:r w:rsidR="00BC1955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C1955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52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C1955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Проекты и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52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C1955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 ходе реализации муниципальных программ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hyperlink r:id="rId11" w:history="1">
        <w:r w:rsidRPr="000349BF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https://nefteyuganskij-r86.gosweb.gosuslugi.ru/deyatelnost/proekty-iprogrammy/informatsiya-o-hode-realizatsii-munitsipalnyh-programm/</w:t>
        </w:r>
      </w:hyperlink>
      <w:r w:rsidR="00F96EE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0251B5F" w14:textId="77777777" w:rsidR="00BC1955" w:rsidRPr="00E620B3" w:rsidRDefault="00BC1955" w:rsidP="00364FFB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97F8FC" w14:textId="77777777" w:rsidR="00F7400A" w:rsidRPr="00E620B3" w:rsidRDefault="00AF5153" w:rsidP="00364FFB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620B3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I</w:t>
      </w:r>
      <w:r w:rsidR="00F7400A" w:rsidRPr="00E620B3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V</w:t>
      </w:r>
      <w:r w:rsidR="00F7400A" w:rsidRPr="00E620B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Вовлечение граждан в общественное обсуждение разрабатываемых </w:t>
      </w:r>
      <w:r w:rsidRPr="00E620B3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="00F7400A" w:rsidRPr="00E620B3">
        <w:rPr>
          <w:rFonts w:ascii="Times New Roman" w:eastAsia="Calibri" w:hAnsi="Times New Roman" w:cs="Times New Roman"/>
          <w:sz w:val="26"/>
          <w:szCs w:val="26"/>
          <w:lang w:eastAsia="ru-RU"/>
        </w:rPr>
        <w:t>решений и документов.</w:t>
      </w:r>
    </w:p>
    <w:p w14:paraId="03379D7D" w14:textId="77777777" w:rsidR="00747288" w:rsidRPr="00E620B3" w:rsidRDefault="00747288" w:rsidP="00364FFB">
      <w:pPr>
        <w:pStyle w:val="a3"/>
        <w:ind w:firstLine="709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</w:p>
    <w:p w14:paraId="07A171E5" w14:textId="77777777" w:rsidR="00F7400A" w:rsidRPr="00E620B3" w:rsidRDefault="00F7400A" w:rsidP="00364FFB">
      <w:pPr>
        <w:pStyle w:val="a3"/>
        <w:ind w:firstLine="709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E620B3">
        <w:rPr>
          <w:rFonts w:ascii="Times New Roman" w:hAnsi="Times New Roman" w:cs="Times New Roman"/>
          <w:i/>
          <w:sz w:val="26"/>
          <w:szCs w:val="26"/>
          <w:lang w:eastAsia="ru-RU"/>
        </w:rPr>
        <w:t>Целев</w:t>
      </w:r>
      <w:r w:rsidR="004A3D35" w:rsidRPr="00E620B3">
        <w:rPr>
          <w:rFonts w:ascii="Times New Roman" w:hAnsi="Times New Roman" w:cs="Times New Roman"/>
          <w:i/>
          <w:sz w:val="26"/>
          <w:szCs w:val="26"/>
          <w:lang w:eastAsia="ru-RU"/>
        </w:rPr>
        <w:t>ые</w:t>
      </w:r>
      <w:r w:rsidRPr="00E620B3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показател</w:t>
      </w:r>
      <w:r w:rsidR="004A3D35" w:rsidRPr="00E620B3">
        <w:rPr>
          <w:rFonts w:ascii="Times New Roman" w:hAnsi="Times New Roman" w:cs="Times New Roman"/>
          <w:i/>
          <w:sz w:val="26"/>
          <w:szCs w:val="26"/>
          <w:lang w:eastAsia="ru-RU"/>
        </w:rPr>
        <w:t>и</w:t>
      </w:r>
      <w:r w:rsidRPr="00E620B3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развития механизма (инструмента) открытости:</w:t>
      </w:r>
    </w:p>
    <w:p w14:paraId="579B1B7C" w14:textId="77777777" w:rsidR="00F7400A" w:rsidRPr="00E620B3" w:rsidRDefault="00F7400A" w:rsidP="00364F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620B3">
        <w:rPr>
          <w:rFonts w:ascii="Times New Roman" w:hAnsi="Times New Roman" w:cs="Times New Roman"/>
          <w:sz w:val="26"/>
          <w:szCs w:val="26"/>
          <w:lang w:eastAsia="ru-RU"/>
        </w:rPr>
        <w:t>1.</w:t>
      </w:r>
      <w:r w:rsidR="00712DB9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E620B3">
        <w:rPr>
          <w:rFonts w:ascii="Times New Roman" w:hAnsi="Times New Roman" w:cs="Times New Roman"/>
          <w:sz w:val="26"/>
          <w:szCs w:val="26"/>
          <w:lang w:eastAsia="ru-RU"/>
        </w:rPr>
        <w:t>Доля документов стратегического планирования, про</w:t>
      </w:r>
      <w:r w:rsidR="00AC2CE8">
        <w:rPr>
          <w:rFonts w:ascii="Times New Roman" w:hAnsi="Times New Roman" w:cs="Times New Roman"/>
          <w:sz w:val="26"/>
          <w:szCs w:val="26"/>
          <w:lang w:eastAsia="ru-RU"/>
        </w:rPr>
        <w:t xml:space="preserve">шедших общественное обсуждение, - </w:t>
      </w:r>
      <w:r w:rsidR="00BC7A72" w:rsidRPr="00E620B3">
        <w:rPr>
          <w:rFonts w:ascii="Times New Roman" w:hAnsi="Times New Roman" w:cs="Times New Roman"/>
          <w:sz w:val="26"/>
          <w:szCs w:val="26"/>
          <w:lang w:eastAsia="ru-RU"/>
        </w:rPr>
        <w:t>100 %. Целевой показатель</w:t>
      </w:r>
      <w:r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85089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достигнут </w:t>
      </w:r>
      <w:r w:rsidR="00BC7A72" w:rsidRPr="00E620B3">
        <w:rPr>
          <w:rFonts w:ascii="Times New Roman" w:hAnsi="Times New Roman" w:cs="Times New Roman"/>
          <w:sz w:val="26"/>
          <w:szCs w:val="26"/>
          <w:lang w:eastAsia="ru-RU"/>
        </w:rPr>
        <w:t>в полном объеме</w:t>
      </w:r>
      <w:r w:rsidRPr="00E620B3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747A44D8" w14:textId="77777777" w:rsidR="00F7400A" w:rsidRPr="00E620B3" w:rsidRDefault="00F7400A" w:rsidP="00364F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2. Доля проектов правовых актов, вынесенных на публичные слушания, к общему количеству проектов, подлежащих вынесению на публичные слушания, </w:t>
      </w:r>
      <w:r w:rsidR="00BC7A72" w:rsidRPr="00E620B3">
        <w:rPr>
          <w:rFonts w:ascii="Times New Roman" w:hAnsi="Times New Roman" w:cs="Times New Roman"/>
          <w:sz w:val="26"/>
          <w:szCs w:val="26"/>
          <w:lang w:eastAsia="ru-RU"/>
        </w:rPr>
        <w:t>- 100%</w:t>
      </w:r>
      <w:r w:rsidRPr="00E620B3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CC3F21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E620B3">
        <w:rPr>
          <w:rFonts w:ascii="Times New Roman" w:hAnsi="Times New Roman" w:cs="Times New Roman"/>
          <w:sz w:val="26"/>
          <w:szCs w:val="26"/>
          <w:lang w:eastAsia="ru-RU"/>
        </w:rPr>
        <w:t>Целевой показатель</w:t>
      </w:r>
      <w:r w:rsidR="00685089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 достигнут</w:t>
      </w:r>
      <w:r w:rsidRPr="00E620B3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11AFF71A" w14:textId="28F7A639" w:rsidR="00335ECE" w:rsidRPr="00E620B3" w:rsidRDefault="00CC3F21" w:rsidP="00364FFB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A4B8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3. </w:t>
      </w:r>
      <w:bookmarkStart w:id="3" w:name="_Hlk126223580"/>
      <w:r w:rsidR="00F7400A" w:rsidRPr="005A4B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Количество </w:t>
      </w:r>
      <w:r w:rsidR="00E93FE0" w:rsidRPr="005A4B8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реализованных проектов инициативного бюджетирования</w:t>
      </w:r>
      <w:bookmarkEnd w:id="3"/>
      <w:r w:rsidR="00FD7935" w:rsidRPr="005A4B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35ECE" w:rsidRPr="005A4B8B">
        <w:rPr>
          <w:rFonts w:ascii="Times New Roman" w:hAnsi="Times New Roman" w:cs="Times New Roman"/>
          <w:bCs/>
          <w:sz w:val="26"/>
          <w:szCs w:val="26"/>
        </w:rPr>
        <w:t xml:space="preserve">составил – </w:t>
      </w:r>
      <w:r w:rsidR="00A20BDF" w:rsidRPr="005A4B8B">
        <w:rPr>
          <w:rFonts w:ascii="Times New Roman" w:hAnsi="Times New Roman" w:cs="Times New Roman"/>
          <w:iCs/>
          <w:sz w:val="26"/>
          <w:szCs w:val="26"/>
        </w:rPr>
        <w:t>1</w:t>
      </w:r>
      <w:r w:rsidR="00AF28A1" w:rsidRPr="005A4B8B">
        <w:rPr>
          <w:rFonts w:ascii="Times New Roman" w:hAnsi="Times New Roman" w:cs="Times New Roman"/>
          <w:iCs/>
          <w:sz w:val="26"/>
          <w:szCs w:val="26"/>
        </w:rPr>
        <w:t>8</w:t>
      </w:r>
      <w:r w:rsidR="00335ECE" w:rsidRPr="005A4B8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FD7935" w:rsidRPr="005A4B8B">
        <w:rPr>
          <w:rFonts w:ascii="Times New Roman" w:hAnsi="Times New Roman" w:cs="Times New Roman"/>
          <w:iCs/>
          <w:sz w:val="26"/>
          <w:szCs w:val="26"/>
        </w:rPr>
        <w:t xml:space="preserve">проектов </w:t>
      </w:r>
      <w:r w:rsidR="00335ECE" w:rsidRPr="005A4B8B">
        <w:rPr>
          <w:rFonts w:ascii="Times New Roman" w:hAnsi="Times New Roman" w:cs="Times New Roman"/>
          <w:iCs/>
          <w:sz w:val="26"/>
          <w:szCs w:val="26"/>
        </w:rPr>
        <w:t xml:space="preserve">(плановый показатель – </w:t>
      </w:r>
      <w:r w:rsidR="0085471C" w:rsidRPr="005A4B8B">
        <w:rPr>
          <w:rFonts w:ascii="Times New Roman" w:hAnsi="Times New Roman" w:cs="Times New Roman"/>
          <w:iCs/>
          <w:sz w:val="26"/>
          <w:szCs w:val="26"/>
        </w:rPr>
        <w:t>1</w:t>
      </w:r>
      <w:r w:rsidR="0067670C" w:rsidRPr="005A4B8B">
        <w:rPr>
          <w:rFonts w:ascii="Times New Roman" w:hAnsi="Times New Roman" w:cs="Times New Roman"/>
          <w:iCs/>
          <w:sz w:val="26"/>
          <w:szCs w:val="26"/>
        </w:rPr>
        <w:t>8</w:t>
      </w:r>
      <w:r w:rsidR="00335ECE" w:rsidRPr="005A4B8B">
        <w:rPr>
          <w:rFonts w:ascii="Times New Roman" w:hAnsi="Times New Roman" w:cs="Times New Roman"/>
          <w:iCs/>
          <w:sz w:val="26"/>
          <w:szCs w:val="26"/>
        </w:rPr>
        <w:t>).</w:t>
      </w:r>
      <w:r w:rsidR="00AF28A1" w:rsidRPr="005A4B8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F28A1" w:rsidRPr="005A4B8B">
        <w:rPr>
          <w:rFonts w:ascii="Times New Roman" w:hAnsi="Times New Roman" w:cs="Times New Roman"/>
          <w:sz w:val="26"/>
          <w:szCs w:val="26"/>
          <w:lang w:eastAsia="ru-RU"/>
        </w:rPr>
        <w:t>Целевой показатель достигнут в полном объеме.</w:t>
      </w:r>
    </w:p>
    <w:p w14:paraId="26A751D3" w14:textId="77777777" w:rsidR="0025579D" w:rsidRPr="00E620B3" w:rsidRDefault="0019423F" w:rsidP="00364FFB">
      <w:pPr>
        <w:pStyle w:val="a3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В целях достижения целевых показателей </w:t>
      </w:r>
      <w:r w:rsidR="0025579D" w:rsidRPr="00E620B3">
        <w:rPr>
          <w:rFonts w:ascii="Times New Roman" w:hAnsi="Times New Roman" w:cs="Times New Roman"/>
          <w:sz w:val="26"/>
          <w:szCs w:val="26"/>
          <w:lang w:eastAsia="ru-RU"/>
        </w:rPr>
        <w:t>реализованы следующие мероприятия:</w:t>
      </w:r>
    </w:p>
    <w:p w14:paraId="618B183B" w14:textId="715C2858" w:rsidR="00F7400A" w:rsidRPr="00BB7E70" w:rsidRDefault="00F96EE9" w:rsidP="004A13B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BB7E70" w:rsidRPr="00BB7E70">
        <w:rPr>
          <w:rFonts w:ascii="Times New Roman" w:hAnsi="Times New Roman" w:cs="Times New Roman"/>
          <w:sz w:val="26"/>
          <w:szCs w:val="26"/>
          <w:lang w:eastAsia="ru-RU"/>
        </w:rPr>
        <w:t xml:space="preserve">на официальном сайте </w:t>
      </w:r>
      <w:r w:rsidR="00BB7E70">
        <w:rPr>
          <w:rFonts w:ascii="Times New Roman" w:hAnsi="Times New Roman" w:cs="Times New Roman"/>
          <w:sz w:val="26"/>
          <w:szCs w:val="26"/>
          <w:lang w:eastAsia="ru-RU"/>
        </w:rPr>
        <w:t xml:space="preserve">ОМСУ </w:t>
      </w:r>
      <w:r w:rsidR="00BB7E70" w:rsidRPr="00BB7E70">
        <w:rPr>
          <w:rFonts w:ascii="Times New Roman" w:hAnsi="Times New Roman" w:cs="Times New Roman"/>
          <w:sz w:val="26"/>
          <w:szCs w:val="26"/>
          <w:lang w:eastAsia="ru-RU"/>
        </w:rPr>
        <w:t>размещена информация о проведении общественных обсуждений и публичных слушаний.</w:t>
      </w:r>
      <w:r w:rsidR="00BB7E7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hyperlink r:id="rId12" w:history="1">
        <w:r w:rsidR="00BB7E70" w:rsidRPr="0036594C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https://nefteyuganskij-r86.gosweb.gosuslugi.ru/glavnoe/dokumenty/publichnye-slushaniya-i-obschestvennye-obsuzhdeniya/ob-obsuzhdeniya/</w:t>
        </w:r>
      </w:hyperlink>
      <w:r w:rsidR="00BB7E7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F7F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B7E70" w:rsidRPr="00BB7E70">
        <w:rPr>
          <w:rFonts w:ascii="Times New Roman" w:hAnsi="Times New Roman" w:cs="Times New Roman"/>
          <w:sz w:val="26"/>
          <w:szCs w:val="26"/>
          <w:lang w:eastAsia="ru-RU"/>
        </w:rPr>
        <w:t>Общественные обсуждения проводятся ежегодно не менее 2-х раз в год по Докладу Главы Нефтеюганского района «Об оценке эффективности деятельности ОМСУ». В 2024 году проводились 2 раза в июле и сентябре.</w:t>
      </w:r>
      <w:r w:rsidR="00BB7E7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B7E70" w:rsidRPr="00BB7E70">
        <w:rPr>
          <w:rFonts w:ascii="Times New Roman" w:hAnsi="Times New Roman" w:cs="Times New Roman"/>
          <w:sz w:val="26"/>
          <w:szCs w:val="26"/>
          <w:lang w:eastAsia="ru-RU"/>
        </w:rPr>
        <w:t>Информация размещена на официальном сайте</w:t>
      </w:r>
      <w:r w:rsidR="00BB7E70">
        <w:rPr>
          <w:rFonts w:ascii="Times New Roman" w:hAnsi="Times New Roman" w:cs="Times New Roman"/>
          <w:sz w:val="26"/>
          <w:szCs w:val="26"/>
          <w:lang w:eastAsia="ru-RU"/>
        </w:rPr>
        <w:t xml:space="preserve"> ОМСУ</w:t>
      </w:r>
      <w:r w:rsidR="00364FF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hyperlink r:id="rId13" w:history="1">
        <w:r w:rsidR="00364FFB" w:rsidRPr="0036594C">
          <w:rPr>
            <w:rStyle w:val="a5"/>
            <w:rFonts w:ascii="Times New Roman" w:hAnsi="Times New Roman" w:cs="Times New Roman"/>
            <w:sz w:val="26"/>
            <w:szCs w:val="26"/>
            <w:lang w:eastAsia="ru-RU"/>
          </w:rPr>
          <w:t>https://nefteyuganskij-r86.gosweb.gosuslugi.ru/prochee/doklad-glavy/</w:t>
        </w:r>
      </w:hyperlink>
      <w:r w:rsidR="00364FFB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7034B33A" w14:textId="4265E4F4" w:rsidR="001B0C67" w:rsidRPr="001B0C67" w:rsidRDefault="004A13B6" w:rsidP="001B0C6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 в</w:t>
      </w:r>
      <w:r w:rsidR="00AF0B6C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 целях проведения общественного обсуждения проектов документов стратегического планирования муниципального образования Нефтеюганский район на официальном сайте </w:t>
      </w:r>
      <w:r w:rsidR="003520FA">
        <w:rPr>
          <w:rFonts w:ascii="Times New Roman" w:hAnsi="Times New Roman" w:cs="Times New Roman"/>
          <w:sz w:val="26"/>
          <w:szCs w:val="26"/>
          <w:lang w:eastAsia="ru-RU"/>
        </w:rPr>
        <w:t xml:space="preserve">ОМСУ </w:t>
      </w:r>
      <w:r w:rsidR="00AF0B6C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133D9E" w:rsidRPr="00E620B3">
        <w:rPr>
          <w:rFonts w:ascii="Times New Roman" w:hAnsi="Times New Roman" w:cs="Times New Roman"/>
          <w:sz w:val="26"/>
          <w:szCs w:val="26"/>
          <w:lang w:eastAsia="ru-RU"/>
        </w:rPr>
        <w:t>в разделе</w:t>
      </w:r>
      <w:r w:rsidR="00A4652B">
        <w:rPr>
          <w:rFonts w:ascii="Times New Roman" w:hAnsi="Times New Roman" w:cs="Times New Roman"/>
          <w:sz w:val="26"/>
          <w:szCs w:val="26"/>
          <w:lang w:eastAsia="ru-RU"/>
        </w:rPr>
        <w:t xml:space="preserve"> «Деятельность»</w:t>
      </w:r>
      <w:r w:rsidR="007D7F4A">
        <w:rPr>
          <w:rFonts w:ascii="Times New Roman" w:hAnsi="Times New Roman" w:cs="Times New Roman"/>
          <w:sz w:val="26"/>
          <w:szCs w:val="26"/>
          <w:lang w:eastAsia="ru-RU"/>
        </w:rPr>
        <w:t>/</w:t>
      </w:r>
      <w:r w:rsidR="00133D9E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 «</w:t>
      </w:r>
      <w:r w:rsidR="001B0C67">
        <w:rPr>
          <w:rFonts w:ascii="Times New Roman" w:hAnsi="Times New Roman" w:cs="Times New Roman"/>
          <w:sz w:val="26"/>
          <w:szCs w:val="26"/>
          <w:lang w:eastAsia="ru-RU"/>
        </w:rPr>
        <w:t xml:space="preserve">Проекты и </w:t>
      </w:r>
      <w:r w:rsidR="00133D9E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 программы»</w:t>
      </w:r>
      <w:r w:rsidR="001B0C6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B78C6" w:rsidRPr="00E620B3">
        <w:rPr>
          <w:rFonts w:ascii="Times New Roman" w:hAnsi="Times New Roman" w:cs="Times New Roman"/>
          <w:sz w:val="26"/>
          <w:szCs w:val="26"/>
          <w:lang w:eastAsia="ru-RU"/>
        </w:rPr>
        <w:t>размещ</w:t>
      </w:r>
      <w:r w:rsidR="00133D9E" w:rsidRPr="00E620B3">
        <w:rPr>
          <w:rFonts w:ascii="Times New Roman" w:hAnsi="Times New Roman" w:cs="Times New Roman"/>
          <w:sz w:val="26"/>
          <w:szCs w:val="26"/>
          <w:lang w:eastAsia="ru-RU"/>
        </w:rPr>
        <w:t>ены</w:t>
      </w:r>
      <w:r w:rsidR="00CB78C6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 проекты документов:</w:t>
      </w:r>
      <w:r w:rsidR="00C26362">
        <w:rPr>
          <w:rFonts w:ascii="Times New Roman" w:hAnsi="Times New Roman" w:cs="Times New Roman"/>
          <w:sz w:val="26"/>
          <w:szCs w:val="26"/>
        </w:rPr>
        <w:t xml:space="preserve"> </w:t>
      </w:r>
      <w:hyperlink r:id="rId14" w:history="1">
        <w:r w:rsidR="001B0C67" w:rsidRPr="001B0C67">
          <w:rPr>
            <w:rStyle w:val="a5"/>
            <w:rFonts w:ascii="Times New Roman" w:hAnsi="Times New Roman" w:cs="Times New Roman"/>
            <w:sz w:val="26"/>
            <w:szCs w:val="26"/>
          </w:rPr>
          <w:t>https://nefteyuganskij-r86.gosweb.gosuslugi.ru/deyatelnost/proekty-i-programmy/</w:t>
        </w:r>
      </w:hyperlink>
      <w:r w:rsidR="001B0C67">
        <w:rPr>
          <w:rFonts w:ascii="Times New Roman" w:hAnsi="Times New Roman" w:cs="Times New Roman"/>
          <w:sz w:val="26"/>
          <w:szCs w:val="26"/>
        </w:rPr>
        <w:t>;</w:t>
      </w:r>
    </w:p>
    <w:p w14:paraId="5B9F17E8" w14:textId="3892BBA0" w:rsidR="0039321C" w:rsidRPr="000C05DB" w:rsidRDefault="00C26362" w:rsidP="00EA74A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</w:t>
      </w:r>
      <w:r w:rsidR="0039321C" w:rsidRPr="00E620B3">
        <w:rPr>
          <w:rFonts w:ascii="Times New Roman" w:hAnsi="Times New Roman" w:cs="Times New Roman"/>
          <w:sz w:val="26"/>
          <w:szCs w:val="26"/>
        </w:rPr>
        <w:t xml:space="preserve"> Нефтеюганском районе</w:t>
      </w:r>
      <w:r w:rsidR="00685089" w:rsidRPr="00E620B3">
        <w:rPr>
          <w:rFonts w:ascii="Times New Roman" w:hAnsi="Times New Roman" w:cs="Times New Roman"/>
          <w:sz w:val="26"/>
          <w:szCs w:val="26"/>
        </w:rPr>
        <w:t xml:space="preserve"> реализован механизм инициативного бюджетирования</w:t>
      </w:r>
      <w:r w:rsidR="0039321C" w:rsidRPr="00E620B3">
        <w:rPr>
          <w:rFonts w:ascii="Times New Roman" w:hAnsi="Times New Roman" w:cs="Times New Roman"/>
          <w:sz w:val="26"/>
          <w:szCs w:val="26"/>
        </w:rPr>
        <w:t>.</w:t>
      </w:r>
    </w:p>
    <w:p w14:paraId="3B79D14A" w14:textId="4AE660F6" w:rsidR="00FF53E8" w:rsidRDefault="00C26362" w:rsidP="00EA74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ч</w:t>
      </w:r>
      <w:r w:rsidR="00B67905" w:rsidRPr="00E620B3">
        <w:rPr>
          <w:rFonts w:ascii="Times New Roman" w:hAnsi="Times New Roman" w:cs="Times New Roman"/>
          <w:sz w:val="26"/>
          <w:szCs w:val="26"/>
        </w:rPr>
        <w:t xml:space="preserve">ленами общественных советов </w:t>
      </w:r>
      <w:r w:rsidR="00685089" w:rsidRPr="00E620B3">
        <w:rPr>
          <w:rFonts w:ascii="Times New Roman" w:hAnsi="Times New Roman" w:cs="Times New Roman"/>
          <w:sz w:val="26"/>
          <w:szCs w:val="26"/>
        </w:rPr>
        <w:t>р</w:t>
      </w:r>
      <w:r w:rsidR="00B67905" w:rsidRPr="00E620B3">
        <w:rPr>
          <w:rFonts w:ascii="Times New Roman" w:hAnsi="Times New Roman" w:cs="Times New Roman"/>
          <w:sz w:val="26"/>
          <w:szCs w:val="26"/>
        </w:rPr>
        <w:t>ассмотрены</w:t>
      </w:r>
      <w:r w:rsidR="00FF53E8" w:rsidRPr="00E620B3">
        <w:rPr>
          <w:rFonts w:ascii="Times New Roman" w:hAnsi="Times New Roman" w:cs="Times New Roman"/>
          <w:sz w:val="26"/>
          <w:szCs w:val="26"/>
        </w:rPr>
        <w:t xml:space="preserve"> </w:t>
      </w:r>
      <w:r w:rsidR="00B67905" w:rsidRPr="00E620B3">
        <w:rPr>
          <w:rFonts w:ascii="Times New Roman" w:hAnsi="Times New Roman" w:cs="Times New Roman"/>
          <w:sz w:val="26"/>
          <w:szCs w:val="26"/>
        </w:rPr>
        <w:t>результаты</w:t>
      </w:r>
      <w:r w:rsidR="00FF53E8" w:rsidRPr="00E620B3">
        <w:rPr>
          <w:rFonts w:ascii="Times New Roman" w:hAnsi="Times New Roman" w:cs="Times New Roman"/>
          <w:sz w:val="26"/>
          <w:szCs w:val="26"/>
        </w:rPr>
        <w:t xml:space="preserve"> общественных обсуждений разрабатываемых решений и документов. Член</w:t>
      </w:r>
      <w:r w:rsidR="00B67905" w:rsidRPr="00E620B3">
        <w:rPr>
          <w:rFonts w:ascii="Times New Roman" w:hAnsi="Times New Roman" w:cs="Times New Roman"/>
          <w:sz w:val="26"/>
          <w:szCs w:val="26"/>
        </w:rPr>
        <w:t>ы Общественных советов принимали</w:t>
      </w:r>
      <w:r w:rsidR="00FF53E8" w:rsidRPr="00E620B3">
        <w:rPr>
          <w:rFonts w:ascii="Times New Roman" w:hAnsi="Times New Roman" w:cs="Times New Roman"/>
          <w:sz w:val="26"/>
          <w:szCs w:val="26"/>
        </w:rPr>
        <w:t xml:space="preserve"> активное участие в общественных обсуждениях проектов общественно значимых нормативных правовых актов администрации Нефтеюганского района, результаты общественных обсуждений по проектам размещены на официальном сайте ОМСУ в</w:t>
      </w:r>
      <w:r w:rsidR="007D7F4A">
        <w:rPr>
          <w:rFonts w:ascii="Times New Roman" w:hAnsi="Times New Roman" w:cs="Times New Roman"/>
          <w:sz w:val="26"/>
          <w:szCs w:val="26"/>
        </w:rPr>
        <w:t xml:space="preserve"> разделе </w:t>
      </w:r>
      <w:r w:rsidR="007D7F4A" w:rsidRPr="00E620B3">
        <w:rPr>
          <w:rFonts w:ascii="Times New Roman" w:hAnsi="Times New Roman" w:cs="Times New Roman"/>
          <w:sz w:val="26"/>
          <w:szCs w:val="26"/>
        </w:rPr>
        <w:t>«Документы»</w:t>
      </w:r>
      <w:r w:rsidR="007D7F4A">
        <w:rPr>
          <w:rFonts w:ascii="Times New Roman" w:hAnsi="Times New Roman" w:cs="Times New Roman"/>
          <w:sz w:val="26"/>
          <w:szCs w:val="26"/>
        </w:rPr>
        <w:t xml:space="preserve">/ </w:t>
      </w:r>
      <w:r w:rsidR="00FF53E8" w:rsidRPr="00E620B3">
        <w:rPr>
          <w:rFonts w:ascii="Times New Roman" w:hAnsi="Times New Roman" w:cs="Times New Roman"/>
          <w:sz w:val="26"/>
          <w:szCs w:val="26"/>
        </w:rPr>
        <w:t>«</w:t>
      </w:r>
      <w:r w:rsidR="001B0C67" w:rsidRPr="001B0C67">
        <w:rPr>
          <w:rFonts w:ascii="Times New Roman" w:hAnsi="Times New Roman" w:cs="Times New Roman"/>
          <w:sz w:val="26"/>
          <w:szCs w:val="26"/>
        </w:rPr>
        <w:t>Публичные слушания и общественные обсуждения</w:t>
      </w:r>
      <w:r w:rsidR="00FF53E8" w:rsidRPr="00E620B3">
        <w:rPr>
          <w:rFonts w:ascii="Times New Roman" w:hAnsi="Times New Roman" w:cs="Times New Roman"/>
          <w:sz w:val="26"/>
          <w:szCs w:val="26"/>
        </w:rPr>
        <w:t>»</w:t>
      </w:r>
      <w:r w:rsidR="007D7F4A">
        <w:rPr>
          <w:rFonts w:ascii="Times New Roman" w:hAnsi="Times New Roman" w:cs="Times New Roman"/>
          <w:sz w:val="26"/>
          <w:szCs w:val="26"/>
        </w:rPr>
        <w:t xml:space="preserve"> </w:t>
      </w:r>
      <w:r w:rsidR="00EA74AF">
        <w:rPr>
          <w:rFonts w:ascii="Times New Roman" w:hAnsi="Times New Roman" w:cs="Times New Roman"/>
          <w:sz w:val="26"/>
          <w:szCs w:val="26"/>
        </w:rPr>
        <w:t xml:space="preserve"> </w:t>
      </w:r>
      <w:hyperlink r:id="rId15" w:history="1">
        <w:r w:rsidR="001B0C67" w:rsidRPr="0036594C">
          <w:rPr>
            <w:rStyle w:val="a5"/>
            <w:rFonts w:ascii="Times New Roman" w:hAnsi="Times New Roman" w:cs="Times New Roman"/>
            <w:sz w:val="26"/>
            <w:szCs w:val="26"/>
          </w:rPr>
          <w:t>https://nefteyuganskij-r86.gosweb.gosuslugi.ru/ofitsialno/dokumenty/publichnye-slushaniya-i-obschestvennye-obsuzhdeniya/</w:t>
        </w:r>
      </w:hyperlink>
      <w:r w:rsidR="001B0C67">
        <w:rPr>
          <w:rFonts w:ascii="Times New Roman" w:hAnsi="Times New Roman" w:cs="Times New Roman"/>
          <w:sz w:val="26"/>
          <w:szCs w:val="26"/>
        </w:rPr>
        <w:t>.</w:t>
      </w:r>
      <w:r w:rsidR="00EA74AF">
        <w:rPr>
          <w:rFonts w:ascii="Times New Roman" w:hAnsi="Times New Roman" w:cs="Times New Roman"/>
          <w:sz w:val="26"/>
          <w:szCs w:val="26"/>
        </w:rPr>
        <w:t xml:space="preserve"> </w:t>
      </w:r>
      <w:r w:rsidR="00FF53E8" w:rsidRPr="00E620B3">
        <w:rPr>
          <w:rFonts w:ascii="Times New Roman" w:hAnsi="Times New Roman" w:cs="Times New Roman"/>
          <w:sz w:val="26"/>
          <w:szCs w:val="26"/>
        </w:rPr>
        <w:t>Результаты общественных обсуждений об исполнении бюджета Нефтеюганского района, о н</w:t>
      </w:r>
      <w:r w:rsidR="00B67905" w:rsidRPr="00E620B3">
        <w:rPr>
          <w:rFonts w:ascii="Times New Roman" w:hAnsi="Times New Roman" w:cs="Times New Roman"/>
          <w:sz w:val="26"/>
          <w:szCs w:val="26"/>
        </w:rPr>
        <w:t>ародном бюджетировании размещены</w:t>
      </w:r>
      <w:r w:rsidR="00FF53E8" w:rsidRPr="00E620B3">
        <w:rPr>
          <w:rFonts w:ascii="Times New Roman" w:hAnsi="Times New Roman" w:cs="Times New Roman"/>
          <w:sz w:val="26"/>
          <w:szCs w:val="26"/>
        </w:rPr>
        <w:t xml:space="preserve"> на </w:t>
      </w:r>
      <w:r w:rsidR="00EA74AF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 w:rsidR="00FF53E8" w:rsidRPr="00E620B3">
        <w:rPr>
          <w:rFonts w:ascii="Times New Roman" w:hAnsi="Times New Roman" w:cs="Times New Roman"/>
          <w:sz w:val="26"/>
          <w:szCs w:val="26"/>
        </w:rPr>
        <w:t>сайте ОМСУ в разделе «</w:t>
      </w:r>
      <w:r w:rsidR="00EA74AF">
        <w:rPr>
          <w:rFonts w:ascii="Times New Roman" w:hAnsi="Times New Roman" w:cs="Times New Roman"/>
          <w:sz w:val="26"/>
          <w:szCs w:val="26"/>
        </w:rPr>
        <w:t>Открыт</w:t>
      </w:r>
      <w:r w:rsidR="00FB1577" w:rsidRPr="00E620B3">
        <w:rPr>
          <w:rFonts w:ascii="Times New Roman" w:hAnsi="Times New Roman" w:cs="Times New Roman"/>
          <w:sz w:val="26"/>
          <w:szCs w:val="26"/>
        </w:rPr>
        <w:t>ый бюджет</w:t>
      </w:r>
      <w:r w:rsidR="00FF53E8" w:rsidRPr="00E620B3">
        <w:rPr>
          <w:rFonts w:ascii="Times New Roman" w:hAnsi="Times New Roman" w:cs="Times New Roman"/>
          <w:sz w:val="26"/>
          <w:szCs w:val="26"/>
        </w:rPr>
        <w:t xml:space="preserve">» </w:t>
      </w:r>
      <w:hyperlink r:id="rId16" w:history="1">
        <w:r w:rsidRPr="000349BF">
          <w:rPr>
            <w:rStyle w:val="a5"/>
            <w:rFonts w:ascii="Times New Roman" w:hAnsi="Times New Roman" w:cs="Times New Roman"/>
            <w:sz w:val="26"/>
            <w:szCs w:val="26"/>
          </w:rPr>
          <w:t>http://budget.admoil.ru/index.php/obshchestvennyj-sovet/zasedaniya-obshchestvennogo-soveta-new/os-2024-g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14:paraId="4B5ED7EA" w14:textId="77777777" w:rsidR="00E61B07" w:rsidRPr="00E620B3" w:rsidRDefault="00E61B07" w:rsidP="00364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08E0DDE" w14:textId="77777777" w:rsidR="00747288" w:rsidRPr="00E620B3" w:rsidRDefault="00747288" w:rsidP="00364FFB">
      <w:pPr>
        <w:pStyle w:val="a3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620B3">
        <w:rPr>
          <w:rFonts w:ascii="Times New Roman" w:hAnsi="Times New Roman" w:cs="Times New Roman"/>
          <w:bCs/>
          <w:sz w:val="26"/>
          <w:szCs w:val="26"/>
          <w:lang w:val="en-US"/>
        </w:rPr>
        <w:t>V</w:t>
      </w:r>
      <w:r w:rsidRPr="00E620B3">
        <w:rPr>
          <w:rFonts w:ascii="Times New Roman" w:hAnsi="Times New Roman" w:cs="Times New Roman"/>
          <w:bCs/>
          <w:sz w:val="26"/>
          <w:szCs w:val="26"/>
        </w:rPr>
        <w:t>. Формирование и организация деятельности общественных советов.</w:t>
      </w:r>
    </w:p>
    <w:p w14:paraId="34B6B9AB" w14:textId="77777777" w:rsidR="00747288" w:rsidRPr="00E620B3" w:rsidRDefault="00747288" w:rsidP="00364FFB">
      <w:pPr>
        <w:pStyle w:val="a3"/>
        <w:ind w:firstLine="709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14:paraId="60FD9B8D" w14:textId="77777777" w:rsidR="00747288" w:rsidRPr="00E620B3" w:rsidRDefault="00747288" w:rsidP="00364FFB">
      <w:pPr>
        <w:pStyle w:val="a3"/>
        <w:ind w:firstLine="709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E620B3">
        <w:rPr>
          <w:rFonts w:ascii="Times New Roman" w:hAnsi="Times New Roman" w:cs="Times New Roman"/>
          <w:bCs/>
          <w:i/>
          <w:sz w:val="26"/>
          <w:szCs w:val="26"/>
        </w:rPr>
        <w:t>Целев</w:t>
      </w:r>
      <w:r w:rsidR="004A3D35" w:rsidRPr="00E620B3">
        <w:rPr>
          <w:rFonts w:ascii="Times New Roman" w:hAnsi="Times New Roman" w:cs="Times New Roman"/>
          <w:bCs/>
          <w:i/>
          <w:sz w:val="26"/>
          <w:szCs w:val="26"/>
        </w:rPr>
        <w:t>ые</w:t>
      </w:r>
      <w:r w:rsidRPr="00E620B3">
        <w:rPr>
          <w:rFonts w:ascii="Times New Roman" w:hAnsi="Times New Roman" w:cs="Times New Roman"/>
          <w:bCs/>
          <w:i/>
          <w:sz w:val="26"/>
          <w:szCs w:val="26"/>
        </w:rPr>
        <w:t xml:space="preserve"> показател</w:t>
      </w:r>
      <w:r w:rsidR="004A3D35" w:rsidRPr="00E620B3">
        <w:rPr>
          <w:rFonts w:ascii="Times New Roman" w:hAnsi="Times New Roman" w:cs="Times New Roman"/>
          <w:bCs/>
          <w:i/>
          <w:sz w:val="26"/>
          <w:szCs w:val="26"/>
        </w:rPr>
        <w:t>и</w:t>
      </w:r>
      <w:r w:rsidRPr="00E620B3">
        <w:rPr>
          <w:rFonts w:ascii="Times New Roman" w:hAnsi="Times New Roman" w:cs="Times New Roman"/>
          <w:bCs/>
          <w:i/>
          <w:sz w:val="26"/>
          <w:szCs w:val="26"/>
        </w:rPr>
        <w:t xml:space="preserve"> развития механизма (инструмента) открытости:</w:t>
      </w:r>
    </w:p>
    <w:p w14:paraId="7C456688" w14:textId="77777777" w:rsidR="00BB6E5B" w:rsidRPr="00E620B3" w:rsidRDefault="00CE6BB1" w:rsidP="00364FFB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620B3">
        <w:rPr>
          <w:rFonts w:ascii="Times New Roman" w:hAnsi="Times New Roman" w:cs="Times New Roman"/>
          <w:bCs/>
          <w:sz w:val="26"/>
          <w:szCs w:val="26"/>
        </w:rPr>
        <w:t>1.</w:t>
      </w:r>
      <w:r w:rsidR="00747288" w:rsidRPr="00E620B3">
        <w:rPr>
          <w:rFonts w:ascii="Times New Roman" w:hAnsi="Times New Roman" w:cs="Times New Roman"/>
          <w:bCs/>
          <w:sz w:val="26"/>
          <w:szCs w:val="26"/>
        </w:rPr>
        <w:t>Количество проведенных заседаний Общественного совета Нефтеюганского района</w:t>
      </w:r>
      <w:r w:rsidR="00BB6E5B" w:rsidRPr="00E620B3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E65CF" w:rsidRPr="00E620B3">
        <w:rPr>
          <w:rFonts w:ascii="Times New Roman" w:hAnsi="Times New Roman" w:cs="Times New Roman"/>
          <w:iCs/>
          <w:sz w:val="26"/>
          <w:szCs w:val="26"/>
        </w:rPr>
        <w:t>-12</w:t>
      </w:r>
      <w:r w:rsidR="00BB6E5B" w:rsidRPr="00E620B3">
        <w:rPr>
          <w:rFonts w:ascii="Times New Roman" w:hAnsi="Times New Roman" w:cs="Times New Roman"/>
          <w:iCs/>
          <w:sz w:val="26"/>
          <w:szCs w:val="26"/>
        </w:rPr>
        <w:t xml:space="preserve"> (плановый показатель– 12 заседаний).</w:t>
      </w:r>
    </w:p>
    <w:p w14:paraId="0D7B6858" w14:textId="77777777" w:rsidR="00747288" w:rsidRPr="00E620B3" w:rsidRDefault="00747288" w:rsidP="00364FFB">
      <w:pPr>
        <w:pStyle w:val="a3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620B3">
        <w:rPr>
          <w:rFonts w:ascii="Times New Roman" w:hAnsi="Times New Roman" w:cs="Times New Roman"/>
          <w:bCs/>
          <w:sz w:val="26"/>
          <w:szCs w:val="26"/>
        </w:rPr>
        <w:t>2. Доступность для всех референтных групп официальной информации, принимаемой Общественным советом (протоколы и мат</w:t>
      </w:r>
      <w:r w:rsidR="00BC7A72" w:rsidRPr="00E620B3">
        <w:rPr>
          <w:rFonts w:ascii="Times New Roman" w:hAnsi="Times New Roman" w:cs="Times New Roman"/>
          <w:bCs/>
          <w:sz w:val="26"/>
          <w:szCs w:val="26"/>
        </w:rPr>
        <w:t>ериалы заседаний</w:t>
      </w:r>
      <w:r w:rsidRPr="00E620B3">
        <w:rPr>
          <w:rFonts w:ascii="Times New Roman" w:hAnsi="Times New Roman" w:cs="Times New Roman"/>
          <w:bCs/>
          <w:sz w:val="26"/>
          <w:szCs w:val="26"/>
        </w:rPr>
        <w:t>)</w:t>
      </w:r>
      <w:r w:rsidR="00BC7A72" w:rsidRPr="00E620B3">
        <w:rPr>
          <w:rFonts w:ascii="Times New Roman" w:hAnsi="Times New Roman" w:cs="Times New Roman"/>
          <w:bCs/>
          <w:sz w:val="26"/>
          <w:szCs w:val="26"/>
        </w:rPr>
        <w:t xml:space="preserve"> – 100%</w:t>
      </w:r>
      <w:r w:rsidRPr="00E620B3">
        <w:rPr>
          <w:rFonts w:ascii="Times New Roman" w:hAnsi="Times New Roman" w:cs="Times New Roman"/>
          <w:bCs/>
          <w:sz w:val="26"/>
          <w:szCs w:val="26"/>
        </w:rPr>
        <w:t xml:space="preserve">. Целевой </w:t>
      </w:r>
      <w:r w:rsidR="00BC7A72" w:rsidRPr="00E620B3">
        <w:rPr>
          <w:rFonts w:ascii="Times New Roman" w:hAnsi="Times New Roman" w:cs="Times New Roman"/>
          <w:bCs/>
          <w:sz w:val="26"/>
          <w:szCs w:val="26"/>
        </w:rPr>
        <w:t>показатель</w:t>
      </w:r>
      <w:r w:rsidR="00B67905" w:rsidRPr="00E620B3">
        <w:rPr>
          <w:rFonts w:ascii="Times New Roman" w:hAnsi="Times New Roman" w:cs="Times New Roman"/>
          <w:bCs/>
          <w:sz w:val="26"/>
          <w:szCs w:val="26"/>
        </w:rPr>
        <w:t xml:space="preserve"> достигнут</w:t>
      </w:r>
      <w:r w:rsidRPr="00E620B3">
        <w:rPr>
          <w:rFonts w:ascii="Times New Roman" w:hAnsi="Times New Roman" w:cs="Times New Roman"/>
          <w:bCs/>
          <w:sz w:val="26"/>
          <w:szCs w:val="26"/>
        </w:rPr>
        <w:t>.</w:t>
      </w:r>
    </w:p>
    <w:p w14:paraId="525EB20A" w14:textId="77777777" w:rsidR="00CD0C94" w:rsidRPr="00E620B3" w:rsidRDefault="00CD0C94" w:rsidP="00364F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данного механизма </w:t>
      </w:r>
      <w:r w:rsidRPr="00E620B3">
        <w:rPr>
          <w:rFonts w:ascii="Times New Roman" w:hAnsi="Times New Roman" w:cs="Times New Roman"/>
          <w:sz w:val="26"/>
          <w:szCs w:val="26"/>
          <w:lang w:eastAsia="ru-RU"/>
        </w:rPr>
        <w:t>реализован ряд мероприятий</w:t>
      </w:r>
      <w:r w:rsidR="00C26362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14:paraId="15E0FAB5" w14:textId="77777777" w:rsidR="00CD0C94" w:rsidRPr="00E620B3" w:rsidRDefault="00C26362" w:rsidP="00364FFB">
      <w:pPr>
        <w:pStyle w:val="a3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в</w:t>
      </w:r>
      <w:r w:rsidR="00C227AE" w:rsidRPr="00E620B3">
        <w:rPr>
          <w:rFonts w:ascii="Times New Roman" w:hAnsi="Times New Roman" w:cs="Times New Roman"/>
          <w:bCs/>
          <w:sz w:val="26"/>
          <w:szCs w:val="26"/>
        </w:rPr>
        <w:t xml:space="preserve"> 202</w:t>
      </w:r>
      <w:r w:rsidR="00A56CC5" w:rsidRPr="00E620B3">
        <w:rPr>
          <w:rFonts w:ascii="Times New Roman" w:hAnsi="Times New Roman" w:cs="Times New Roman"/>
          <w:bCs/>
          <w:sz w:val="26"/>
          <w:szCs w:val="26"/>
        </w:rPr>
        <w:t>4</w:t>
      </w:r>
      <w:r w:rsidR="005E038C" w:rsidRPr="00E620B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227AE" w:rsidRPr="00E620B3">
        <w:rPr>
          <w:rFonts w:ascii="Times New Roman" w:hAnsi="Times New Roman" w:cs="Times New Roman"/>
          <w:bCs/>
          <w:sz w:val="26"/>
          <w:szCs w:val="26"/>
        </w:rPr>
        <w:t>году д</w:t>
      </w:r>
      <w:r w:rsidR="003263FB" w:rsidRPr="00E620B3">
        <w:rPr>
          <w:rFonts w:ascii="Times New Roman" w:hAnsi="Times New Roman" w:cs="Times New Roman"/>
          <w:bCs/>
          <w:sz w:val="26"/>
          <w:szCs w:val="26"/>
        </w:rPr>
        <w:t>еятельность о</w:t>
      </w:r>
      <w:r w:rsidR="00CD0C94" w:rsidRPr="00E620B3">
        <w:rPr>
          <w:rFonts w:ascii="Times New Roman" w:hAnsi="Times New Roman" w:cs="Times New Roman"/>
          <w:bCs/>
          <w:sz w:val="26"/>
          <w:szCs w:val="26"/>
        </w:rPr>
        <w:t>бщественных советов проводилась в соответств</w:t>
      </w:r>
      <w:r w:rsidR="00F2193C" w:rsidRPr="00E620B3">
        <w:rPr>
          <w:rFonts w:ascii="Times New Roman" w:hAnsi="Times New Roman" w:cs="Times New Roman"/>
          <w:bCs/>
          <w:sz w:val="26"/>
          <w:szCs w:val="26"/>
        </w:rPr>
        <w:t xml:space="preserve">ии с утвержденным Планом работы всего было проведено </w:t>
      </w:r>
      <w:r>
        <w:rPr>
          <w:rFonts w:ascii="Times New Roman" w:hAnsi="Times New Roman" w:cs="Times New Roman"/>
          <w:bCs/>
          <w:sz w:val="26"/>
          <w:szCs w:val="26"/>
        </w:rPr>
        <w:t>8</w:t>
      </w:r>
      <w:r w:rsidR="00F2193C" w:rsidRPr="00E620B3">
        <w:rPr>
          <w:rFonts w:ascii="Times New Roman" w:hAnsi="Times New Roman" w:cs="Times New Roman"/>
          <w:bCs/>
          <w:sz w:val="26"/>
          <w:szCs w:val="26"/>
        </w:rPr>
        <w:t xml:space="preserve"> заседаний и рассмотрен</w:t>
      </w:r>
      <w:r w:rsidR="00B52714" w:rsidRPr="00E620B3">
        <w:rPr>
          <w:rFonts w:ascii="Times New Roman" w:hAnsi="Times New Roman" w:cs="Times New Roman"/>
          <w:bCs/>
          <w:sz w:val="26"/>
          <w:szCs w:val="26"/>
        </w:rPr>
        <w:t>о</w:t>
      </w:r>
      <w:r w:rsidR="00486ED3" w:rsidRPr="00E620B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A5165" w:rsidRPr="00E620B3">
        <w:rPr>
          <w:rFonts w:ascii="Times New Roman" w:hAnsi="Times New Roman" w:cs="Times New Roman"/>
          <w:bCs/>
          <w:sz w:val="26"/>
          <w:szCs w:val="26"/>
        </w:rPr>
        <w:t>30</w:t>
      </w:r>
      <w:r w:rsidR="00F2193C" w:rsidRPr="00E620B3">
        <w:rPr>
          <w:rFonts w:ascii="Times New Roman" w:hAnsi="Times New Roman" w:cs="Times New Roman"/>
          <w:bCs/>
          <w:sz w:val="26"/>
          <w:szCs w:val="26"/>
        </w:rPr>
        <w:t xml:space="preserve"> вопрос</w:t>
      </w:r>
      <w:r w:rsidR="00387521" w:rsidRPr="00E620B3">
        <w:rPr>
          <w:rFonts w:ascii="Times New Roman" w:hAnsi="Times New Roman" w:cs="Times New Roman"/>
          <w:bCs/>
          <w:sz w:val="26"/>
          <w:szCs w:val="26"/>
        </w:rPr>
        <w:t>а</w:t>
      </w:r>
      <w:r w:rsidR="00F2193C" w:rsidRPr="00E620B3">
        <w:rPr>
          <w:rFonts w:ascii="Times New Roman" w:hAnsi="Times New Roman" w:cs="Times New Roman"/>
          <w:bCs/>
          <w:sz w:val="26"/>
          <w:szCs w:val="26"/>
        </w:rPr>
        <w:t>, из них:</w:t>
      </w:r>
    </w:p>
    <w:p w14:paraId="72FEB9C2" w14:textId="77777777" w:rsidR="00CD0C94" w:rsidRPr="00E620B3" w:rsidRDefault="00137A99" w:rsidP="00364F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620B3">
        <w:rPr>
          <w:rFonts w:ascii="Times New Roman" w:hAnsi="Times New Roman" w:cs="Times New Roman"/>
          <w:sz w:val="26"/>
          <w:szCs w:val="26"/>
          <w:lang w:eastAsia="ru-RU"/>
        </w:rPr>
        <w:t>Общественн</w:t>
      </w:r>
      <w:r w:rsidR="00F2193C" w:rsidRPr="00E620B3">
        <w:rPr>
          <w:rFonts w:ascii="Times New Roman" w:hAnsi="Times New Roman" w:cs="Times New Roman"/>
          <w:sz w:val="26"/>
          <w:szCs w:val="26"/>
          <w:lang w:eastAsia="ru-RU"/>
        </w:rPr>
        <w:t>ым</w:t>
      </w:r>
      <w:r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 Совет</w:t>
      </w:r>
      <w:r w:rsidR="00F2193C" w:rsidRPr="00E620B3">
        <w:rPr>
          <w:rFonts w:ascii="Times New Roman" w:hAnsi="Times New Roman" w:cs="Times New Roman"/>
          <w:sz w:val="26"/>
          <w:szCs w:val="26"/>
          <w:lang w:eastAsia="ru-RU"/>
        </w:rPr>
        <w:t>ом</w:t>
      </w:r>
      <w:r w:rsidR="00AC2CE8">
        <w:rPr>
          <w:rFonts w:ascii="Times New Roman" w:hAnsi="Times New Roman" w:cs="Times New Roman"/>
          <w:sz w:val="26"/>
          <w:szCs w:val="26"/>
          <w:lang w:eastAsia="ru-RU"/>
        </w:rPr>
        <w:t xml:space="preserve"> Нефтеюганского района </w:t>
      </w:r>
      <w:r w:rsidR="00CD0C94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проведено </w:t>
      </w:r>
      <w:r w:rsidR="00A56CC5" w:rsidRPr="00E620B3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CD0C94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 заседани</w:t>
      </w:r>
      <w:r w:rsidR="00F04FCD" w:rsidRPr="00E620B3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CD0C94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, рассмотрен </w:t>
      </w:r>
      <w:r w:rsidR="00A56CC5" w:rsidRPr="00E620B3">
        <w:rPr>
          <w:rFonts w:ascii="Times New Roman" w:hAnsi="Times New Roman" w:cs="Times New Roman"/>
          <w:sz w:val="26"/>
          <w:szCs w:val="26"/>
          <w:lang w:eastAsia="ru-RU"/>
        </w:rPr>
        <w:t>21</w:t>
      </w:r>
      <w:r w:rsidR="00CD0C94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 вопрос</w:t>
      </w:r>
      <w:r w:rsidR="00C26362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312936AC" w14:textId="77777777" w:rsidR="00137A99" w:rsidRPr="00E620B3" w:rsidRDefault="00137A99" w:rsidP="00364F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620B3">
        <w:rPr>
          <w:rFonts w:ascii="Times New Roman" w:hAnsi="Times New Roman" w:cs="Times New Roman"/>
          <w:sz w:val="26"/>
          <w:szCs w:val="26"/>
          <w:lang w:eastAsia="ru-RU"/>
        </w:rPr>
        <w:t>Общественны</w:t>
      </w:r>
      <w:r w:rsidR="00F2193C" w:rsidRPr="00E620B3">
        <w:rPr>
          <w:rFonts w:ascii="Times New Roman" w:hAnsi="Times New Roman" w:cs="Times New Roman"/>
          <w:sz w:val="26"/>
          <w:szCs w:val="26"/>
          <w:lang w:eastAsia="ru-RU"/>
        </w:rPr>
        <w:t>м</w:t>
      </w:r>
      <w:r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2193C" w:rsidRPr="00E620B3">
        <w:rPr>
          <w:rFonts w:ascii="Times New Roman" w:hAnsi="Times New Roman" w:cs="Times New Roman"/>
          <w:sz w:val="26"/>
          <w:szCs w:val="26"/>
          <w:lang w:eastAsia="ru-RU"/>
        </w:rPr>
        <w:t>С</w:t>
      </w:r>
      <w:r w:rsidRPr="00E620B3">
        <w:rPr>
          <w:rFonts w:ascii="Times New Roman" w:hAnsi="Times New Roman" w:cs="Times New Roman"/>
          <w:sz w:val="26"/>
          <w:szCs w:val="26"/>
          <w:lang w:eastAsia="ru-RU"/>
        </w:rPr>
        <w:t>овет</w:t>
      </w:r>
      <w:r w:rsidR="00F2193C" w:rsidRPr="00E620B3">
        <w:rPr>
          <w:rFonts w:ascii="Times New Roman" w:hAnsi="Times New Roman" w:cs="Times New Roman"/>
          <w:sz w:val="26"/>
          <w:szCs w:val="26"/>
          <w:lang w:eastAsia="ru-RU"/>
        </w:rPr>
        <w:t>ом</w:t>
      </w:r>
      <w:r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 по вопросам жилищно-коммунального хозяйства и дорожной деятельности Нефтеюганского района</w:t>
      </w:r>
      <w:r w:rsidR="00AC2CE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2193C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проведено </w:t>
      </w:r>
      <w:r w:rsidR="00E17DBF" w:rsidRPr="00E620B3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F2193C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 заседани</w:t>
      </w:r>
      <w:r w:rsidR="00E17DBF" w:rsidRPr="00E620B3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F2193C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, рассмотрено </w:t>
      </w:r>
      <w:r w:rsidR="005A5165" w:rsidRPr="00E620B3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="00F2193C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 вопрос</w:t>
      </w:r>
      <w:r w:rsidR="00486ED3" w:rsidRPr="00E620B3">
        <w:rPr>
          <w:rFonts w:ascii="Times New Roman" w:hAnsi="Times New Roman" w:cs="Times New Roman"/>
          <w:sz w:val="26"/>
          <w:szCs w:val="26"/>
          <w:lang w:eastAsia="ru-RU"/>
        </w:rPr>
        <w:t>ов</w:t>
      </w:r>
      <w:r w:rsidR="005A5165" w:rsidRPr="00E620B3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15232D3E" w14:textId="77777777" w:rsidR="005A5165" w:rsidRPr="00E620B3" w:rsidRDefault="00C26362" w:rsidP="00364FFB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</w:t>
      </w:r>
      <w:r w:rsidR="003E7518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BF3526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рсональный состав членов Общественн</w:t>
      </w:r>
      <w:r w:rsidR="003E7518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BF3526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</w:t>
      </w:r>
      <w:r w:rsidR="003E7518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BF3526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актуальной редакции размещен на официальном сайте ОМСУ </w:t>
      </w:r>
      <w:hyperlink r:id="rId17" w:history="1">
        <w:r w:rsidRPr="000349BF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https://nefteyuganskij-</w:t>
        </w:r>
        <w:r w:rsidRPr="000349BF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lastRenderedPageBreak/>
          <w:t>r86.gosweb.gosuslugi.ru/ofitsialno/struktura-munitsipalnogo-obrazovaniya/obschestvennyy-sovet/sostav-obschestvennogo-soveta/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18B6551" w14:textId="6B7FABC2" w:rsidR="00AC67D3" w:rsidRPr="00C26362" w:rsidRDefault="00C26362" w:rsidP="00364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</w:t>
      </w:r>
      <w:r w:rsidR="00BF3526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беспечен</w:t>
      </w:r>
      <w:r w:rsidR="00BC7A72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BF3526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ведени</w:t>
      </w:r>
      <w:r w:rsidR="00BC7A72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BF3526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страниц </w:t>
      </w:r>
      <w:r w:rsidR="003263FB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BF3526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бщественн</w:t>
      </w:r>
      <w:r w:rsidR="003E7518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BF3526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</w:t>
      </w:r>
      <w:r w:rsidR="003E7518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BF3526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</w:t>
      </w:r>
      <w:r w:rsidR="00352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ОМСУ</w:t>
      </w:r>
      <w:r w:rsidR="00BF3526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, актуализация размещаемой на н</w:t>
      </w:r>
      <w:r w:rsidR="00832B03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="00BF3526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информации.</w:t>
      </w:r>
      <w:r w:rsidR="00BF3526" w:rsidRPr="00E620B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C7A72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BF3526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ля обеспечения досту</w:t>
      </w:r>
      <w:r w:rsidR="00005C68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па к информации о деятельности о</w:t>
      </w:r>
      <w:r w:rsidR="00BF3526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бщественн</w:t>
      </w:r>
      <w:r w:rsidR="003E7518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BF3526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</w:t>
      </w:r>
      <w:r w:rsidR="003E7518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BC7A72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района размещаю</w:t>
      </w:r>
      <w:r w:rsidR="00BF3526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BC7A72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ся</w:t>
      </w:r>
      <w:r w:rsidR="00BF3526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5C68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Положение, персональный состав о</w:t>
      </w:r>
      <w:r w:rsidR="00BF3526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бщественн</w:t>
      </w:r>
      <w:r w:rsidR="003E7518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ых </w:t>
      </w:r>
      <w:r w:rsidR="00BF3526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</w:t>
      </w:r>
      <w:r w:rsidR="003E7518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BF3526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, планы работы, повестки заседаний, протоколы заседаний, е</w:t>
      </w:r>
      <w:r w:rsidR="00005C68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жегодный доклад о деятельности о</w:t>
      </w:r>
      <w:r w:rsidR="00BF3526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бщественн</w:t>
      </w:r>
      <w:r w:rsidR="003E7518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BF3526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</w:t>
      </w:r>
      <w:r w:rsidR="003E7518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BF3526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3526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сайте ОМСУ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18" w:history="1">
        <w:r w:rsidRPr="000349BF">
          <w:rPr>
            <w:rStyle w:val="a5"/>
            <w:rFonts w:ascii="Times New Roman" w:hAnsi="Times New Roman" w:cs="Times New Roman"/>
            <w:bCs/>
            <w:sz w:val="26"/>
            <w:szCs w:val="26"/>
          </w:rPr>
          <w:t>https://nefteyuganskij-r86.gosweb.gosuslugi.ru/ofitsialno/struktura-munitsipalnogo-obrazovaniya/obschestvennyy-sovet/</w:t>
        </w:r>
      </w:hyperlink>
      <w:r>
        <w:rPr>
          <w:rFonts w:ascii="Times New Roman" w:hAnsi="Times New Roman" w:cs="Times New Roman"/>
          <w:bCs/>
          <w:sz w:val="26"/>
          <w:szCs w:val="26"/>
        </w:rPr>
        <w:t>;</w:t>
      </w:r>
    </w:p>
    <w:p w14:paraId="5BBA73F8" w14:textId="6FC5E668" w:rsidR="00C21206" w:rsidRDefault="00C26362" w:rsidP="00364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</w:t>
      </w:r>
      <w:r w:rsidR="003715C2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а заседаниях Общественн</w:t>
      </w:r>
      <w:r w:rsidR="00005C68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3715C2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</w:t>
      </w:r>
      <w:r w:rsidR="00005C68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3715C2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района рассмотрены вопросы деятельности органов местного самоуправления</w:t>
      </w:r>
      <w:r w:rsidR="00EA74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19" w:history="1">
        <w:r w:rsidR="00EA74AF" w:rsidRPr="0036594C">
          <w:rPr>
            <w:rStyle w:val="a5"/>
            <w:rFonts w:ascii="Times New Roman" w:hAnsi="Times New Roman" w:cs="Times New Roman"/>
            <w:sz w:val="26"/>
            <w:szCs w:val="26"/>
          </w:rPr>
          <w:t>https://nefteyuganskij-r86.gosweb.gosuslugi.ru/glavnoe/dokumenty/publichnye-slushaniya-i-obschestvennye-obsuzhdeniya/ob-obsuzhdeniya/</w:t>
        </w:r>
      </w:hyperlink>
      <w:r w:rsidR="00EA74AF">
        <w:rPr>
          <w:rFonts w:ascii="Times New Roman" w:hAnsi="Times New Roman" w:cs="Times New Roman"/>
          <w:sz w:val="26"/>
          <w:szCs w:val="26"/>
        </w:rPr>
        <w:t>.</w:t>
      </w:r>
    </w:p>
    <w:p w14:paraId="1AFFDCFF" w14:textId="77777777" w:rsidR="00A4096A" w:rsidRDefault="00A4096A" w:rsidP="00EA74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CDD0CA" w14:textId="77777777" w:rsidR="003715C2" w:rsidRPr="000841F5" w:rsidRDefault="003715C2" w:rsidP="00364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41F5">
        <w:rPr>
          <w:rFonts w:ascii="Times New Roman" w:eastAsia="Times New Roman" w:hAnsi="Times New Roman" w:cs="Times New Roman"/>
          <w:sz w:val="26"/>
          <w:szCs w:val="26"/>
          <w:lang w:eastAsia="ru-RU"/>
        </w:rPr>
        <w:t>VI.</w:t>
      </w:r>
      <w:r w:rsidRPr="000841F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Организация работы с референтными группами.</w:t>
      </w:r>
    </w:p>
    <w:p w14:paraId="46CFD164" w14:textId="77777777" w:rsidR="0039321C" w:rsidRPr="000841F5" w:rsidRDefault="0039321C" w:rsidP="00364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A0B468" w14:textId="77777777" w:rsidR="003715C2" w:rsidRPr="000841F5" w:rsidRDefault="003715C2" w:rsidP="00364FFB">
      <w:pPr>
        <w:pStyle w:val="a3"/>
        <w:ind w:firstLine="709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0841F5">
        <w:rPr>
          <w:rFonts w:ascii="Times New Roman" w:hAnsi="Times New Roman" w:cs="Times New Roman"/>
          <w:i/>
          <w:sz w:val="26"/>
          <w:szCs w:val="26"/>
          <w:lang w:eastAsia="ru-RU"/>
        </w:rPr>
        <w:t>Целев</w:t>
      </w:r>
      <w:r w:rsidR="004A3D35" w:rsidRPr="000841F5">
        <w:rPr>
          <w:rFonts w:ascii="Times New Roman" w:hAnsi="Times New Roman" w:cs="Times New Roman"/>
          <w:i/>
          <w:sz w:val="26"/>
          <w:szCs w:val="26"/>
          <w:lang w:eastAsia="ru-RU"/>
        </w:rPr>
        <w:t>ой</w:t>
      </w:r>
      <w:r w:rsidRPr="000841F5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показател</w:t>
      </w:r>
      <w:r w:rsidR="004A3D35" w:rsidRPr="000841F5">
        <w:rPr>
          <w:rFonts w:ascii="Times New Roman" w:hAnsi="Times New Roman" w:cs="Times New Roman"/>
          <w:i/>
          <w:sz w:val="26"/>
          <w:szCs w:val="26"/>
          <w:lang w:eastAsia="ru-RU"/>
        </w:rPr>
        <w:t>ь</w:t>
      </w:r>
      <w:r w:rsidRPr="000841F5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развития механизма (инструмента) открытости:</w:t>
      </w:r>
    </w:p>
    <w:p w14:paraId="0935D3C6" w14:textId="77777777" w:rsidR="003715C2" w:rsidRPr="000841F5" w:rsidRDefault="0019423F" w:rsidP="00364F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841F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C2CE8" w:rsidRPr="000841F5">
        <w:rPr>
          <w:rFonts w:ascii="Times New Roman" w:hAnsi="Times New Roman" w:cs="Times New Roman"/>
          <w:sz w:val="26"/>
          <w:szCs w:val="26"/>
          <w:lang w:eastAsia="ru-RU"/>
        </w:rPr>
        <w:t xml:space="preserve">1. </w:t>
      </w:r>
      <w:r w:rsidR="003715C2" w:rsidRPr="000841F5">
        <w:rPr>
          <w:rFonts w:ascii="Times New Roman" w:hAnsi="Times New Roman" w:cs="Times New Roman"/>
          <w:sz w:val="26"/>
          <w:szCs w:val="26"/>
          <w:lang w:eastAsia="ru-RU"/>
        </w:rPr>
        <w:t>Доля структурных подразделений администрации Нефтеюганского района, взаимодейств</w:t>
      </w:r>
      <w:r w:rsidR="00861043" w:rsidRPr="000841F5">
        <w:rPr>
          <w:rFonts w:ascii="Times New Roman" w:hAnsi="Times New Roman" w:cs="Times New Roman"/>
          <w:sz w:val="26"/>
          <w:szCs w:val="26"/>
          <w:lang w:eastAsia="ru-RU"/>
        </w:rPr>
        <w:t>ующих с референтными группами - 100%</w:t>
      </w:r>
      <w:r w:rsidR="003715C2" w:rsidRPr="000841F5">
        <w:rPr>
          <w:rFonts w:ascii="Times New Roman" w:hAnsi="Times New Roman" w:cs="Times New Roman"/>
          <w:sz w:val="26"/>
          <w:szCs w:val="26"/>
          <w:lang w:eastAsia="ru-RU"/>
        </w:rPr>
        <w:t>. Целевой показатель</w:t>
      </w:r>
      <w:r w:rsidR="00B67905" w:rsidRPr="000841F5">
        <w:rPr>
          <w:rFonts w:ascii="Times New Roman" w:hAnsi="Times New Roman" w:cs="Times New Roman"/>
          <w:sz w:val="26"/>
          <w:szCs w:val="26"/>
          <w:lang w:eastAsia="ru-RU"/>
        </w:rPr>
        <w:t xml:space="preserve"> достигнут</w:t>
      </w:r>
      <w:r w:rsidR="003715C2" w:rsidRPr="000841F5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</w:p>
    <w:p w14:paraId="710A0C2C" w14:textId="77777777" w:rsidR="0025579D" w:rsidRPr="000841F5" w:rsidRDefault="004027A8" w:rsidP="00364FFB">
      <w:pPr>
        <w:pStyle w:val="a3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0841F5">
        <w:rPr>
          <w:rFonts w:ascii="Times New Roman" w:hAnsi="Times New Roman" w:cs="Times New Roman"/>
          <w:sz w:val="26"/>
          <w:szCs w:val="26"/>
          <w:lang w:eastAsia="ru-RU"/>
        </w:rPr>
        <w:t>В целях достижения целевого</w:t>
      </w:r>
      <w:r w:rsidR="0019423F" w:rsidRPr="000841F5">
        <w:rPr>
          <w:rFonts w:ascii="Times New Roman" w:hAnsi="Times New Roman" w:cs="Times New Roman"/>
          <w:sz w:val="26"/>
          <w:szCs w:val="26"/>
          <w:lang w:eastAsia="ru-RU"/>
        </w:rPr>
        <w:t xml:space="preserve"> показател</w:t>
      </w:r>
      <w:r w:rsidRPr="000841F5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19423F" w:rsidRPr="000841F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5579D" w:rsidRPr="000841F5">
        <w:rPr>
          <w:rFonts w:ascii="Times New Roman" w:hAnsi="Times New Roman" w:cs="Times New Roman"/>
          <w:sz w:val="26"/>
          <w:szCs w:val="26"/>
          <w:lang w:eastAsia="ru-RU"/>
        </w:rPr>
        <w:t>реализов</w:t>
      </w:r>
      <w:r w:rsidR="00B67905" w:rsidRPr="000841F5">
        <w:rPr>
          <w:rFonts w:ascii="Times New Roman" w:hAnsi="Times New Roman" w:cs="Times New Roman"/>
          <w:sz w:val="26"/>
          <w:szCs w:val="26"/>
          <w:lang w:eastAsia="ru-RU"/>
        </w:rPr>
        <w:t>аны следующие мероприятия:</w:t>
      </w:r>
    </w:p>
    <w:p w14:paraId="2981EB7F" w14:textId="3A4BB032" w:rsidR="0019423F" w:rsidRPr="00E620B3" w:rsidRDefault="00C26362" w:rsidP="00364FFB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- об</w:t>
      </w:r>
      <w:r w:rsidR="00861043" w:rsidRPr="00E620B3">
        <w:rPr>
          <w:rFonts w:ascii="Times New Roman" w:hAnsi="Times New Roman" w:cs="Times New Roman"/>
          <w:bCs/>
          <w:sz w:val="26"/>
          <w:szCs w:val="26"/>
          <w:lang w:eastAsia="ru-RU"/>
        </w:rPr>
        <w:t>еспечен</w:t>
      </w:r>
      <w:r w:rsidR="00832B03" w:rsidRPr="00E620B3">
        <w:rPr>
          <w:rFonts w:ascii="Times New Roman" w:hAnsi="Times New Roman" w:cs="Times New Roman"/>
          <w:bCs/>
          <w:sz w:val="26"/>
          <w:szCs w:val="26"/>
          <w:lang w:eastAsia="ru-RU"/>
        </w:rPr>
        <w:t>а</w:t>
      </w:r>
      <w:r w:rsidR="00861043" w:rsidRPr="00E620B3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о</w:t>
      </w:r>
      <w:r w:rsidR="0019423F" w:rsidRPr="00E620B3">
        <w:rPr>
          <w:rFonts w:ascii="Times New Roman" w:hAnsi="Times New Roman" w:cs="Times New Roman"/>
          <w:bCs/>
          <w:sz w:val="26"/>
          <w:szCs w:val="26"/>
          <w:lang w:eastAsia="ru-RU"/>
        </w:rPr>
        <w:t>рганизация работы координационных и совещательных органов.</w:t>
      </w:r>
      <w:r w:rsidR="00861043" w:rsidRPr="00E620B3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Вся информация о деятельности таких органов р</w:t>
      </w:r>
      <w:r w:rsidR="0019423F" w:rsidRPr="00E620B3">
        <w:rPr>
          <w:rFonts w:ascii="Times New Roman" w:hAnsi="Times New Roman" w:cs="Times New Roman"/>
          <w:sz w:val="26"/>
          <w:szCs w:val="26"/>
          <w:lang w:eastAsia="ru-RU"/>
        </w:rPr>
        <w:t>азмещен</w:t>
      </w:r>
      <w:r w:rsidR="00861043" w:rsidRPr="00E620B3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19423F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 на официальном сайте </w:t>
      </w:r>
      <w:r w:rsidR="00861043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ОМСУ в разделе «Район и власть»</w:t>
      </w:r>
      <w:r w:rsidR="004B58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 </w:t>
      </w:r>
      <w:r w:rsidR="00861043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«Координационные и совещательные органы». Также на </w:t>
      </w:r>
      <w:r w:rsidR="008B57FE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сайте в</w:t>
      </w:r>
      <w:r w:rsidR="0019423F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течение 20</w:t>
      </w:r>
      <w:r w:rsidR="008B57FE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048F7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71C2C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423F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</w:t>
      </w:r>
      <w:r w:rsidR="00DC1D46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</w:t>
      </w:r>
      <w:r w:rsidR="00005C68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ью доведения до общественности р</w:t>
      </w:r>
      <w:r w:rsidR="00DC1D46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айона </w:t>
      </w:r>
      <w:r w:rsidR="0019423F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размещалась информация о запланированных к проведению заседаний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834362F" w14:textId="3C63A51B" w:rsidR="005048F7" w:rsidRPr="00E620B3" w:rsidRDefault="00C26362" w:rsidP="00364FFB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</w:t>
      </w:r>
      <w:r w:rsidR="005048F7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а официальном сайте</w:t>
      </w:r>
      <w:r w:rsidR="00352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ОМСУ</w:t>
      </w:r>
      <w:r w:rsidR="005048F7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11503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проводилось размещение </w:t>
      </w:r>
      <w:r w:rsidR="005048F7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информации о запланированных к проведению заседаниях координационных и совещательных органов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60F9B1E" w14:textId="77777777" w:rsidR="0025579D" w:rsidRPr="00E620B3" w:rsidRDefault="0025579D" w:rsidP="00364FFB">
      <w:pPr>
        <w:tabs>
          <w:tab w:val="left" w:pos="59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1FBE930F" w14:textId="77777777" w:rsidR="0025579D" w:rsidRPr="00E620B3" w:rsidRDefault="0025579D" w:rsidP="00364FFB">
      <w:pPr>
        <w:tabs>
          <w:tab w:val="left" w:pos="59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620B3">
        <w:rPr>
          <w:rFonts w:ascii="Times New Roman" w:hAnsi="Times New Roman" w:cs="Times New Roman"/>
          <w:bCs/>
          <w:sz w:val="26"/>
          <w:szCs w:val="26"/>
          <w:lang w:val="en-US" w:eastAsia="ru-RU"/>
        </w:rPr>
        <w:t>VII</w:t>
      </w:r>
      <w:r w:rsidRPr="00E620B3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Pr="00E620B3">
        <w:rPr>
          <w:rFonts w:ascii="Times New Roman" w:hAnsi="Times New Roman" w:cs="Times New Roman"/>
          <w:bCs/>
          <w:sz w:val="26"/>
          <w:szCs w:val="26"/>
        </w:rPr>
        <w:t>Формирование публичных деклараций целей и задач, планов и публичной отчетности органов местного самоуправления, их общественное обсуждение и экспертное сопровождение.</w:t>
      </w:r>
    </w:p>
    <w:p w14:paraId="6D1C7306" w14:textId="77777777" w:rsidR="0025579D" w:rsidRPr="00E620B3" w:rsidRDefault="0025579D" w:rsidP="00364FFB">
      <w:pPr>
        <w:tabs>
          <w:tab w:val="left" w:pos="59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7759F71" w14:textId="77777777" w:rsidR="0025579D" w:rsidRPr="00E620B3" w:rsidRDefault="0025579D" w:rsidP="00364FFB">
      <w:pPr>
        <w:pStyle w:val="a3"/>
        <w:ind w:firstLine="709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E620B3">
        <w:rPr>
          <w:rFonts w:ascii="Times New Roman" w:hAnsi="Times New Roman" w:cs="Times New Roman"/>
          <w:i/>
          <w:sz w:val="26"/>
          <w:szCs w:val="26"/>
          <w:lang w:eastAsia="ru-RU"/>
        </w:rPr>
        <w:t>Целев</w:t>
      </w:r>
      <w:r w:rsidR="004A3D35" w:rsidRPr="00E620B3">
        <w:rPr>
          <w:rFonts w:ascii="Times New Roman" w:hAnsi="Times New Roman" w:cs="Times New Roman"/>
          <w:i/>
          <w:sz w:val="26"/>
          <w:szCs w:val="26"/>
          <w:lang w:eastAsia="ru-RU"/>
        </w:rPr>
        <w:t>ой</w:t>
      </w:r>
      <w:r w:rsidRPr="00E620B3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показател</w:t>
      </w:r>
      <w:r w:rsidR="004A3D35" w:rsidRPr="00E620B3">
        <w:rPr>
          <w:rFonts w:ascii="Times New Roman" w:hAnsi="Times New Roman" w:cs="Times New Roman"/>
          <w:i/>
          <w:sz w:val="26"/>
          <w:szCs w:val="26"/>
          <w:lang w:eastAsia="ru-RU"/>
        </w:rPr>
        <w:t>ь</w:t>
      </w:r>
      <w:r w:rsidRPr="00E620B3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развития механизма (инструмента) открытости:</w:t>
      </w:r>
    </w:p>
    <w:p w14:paraId="7672B266" w14:textId="5A03B86D" w:rsidR="00AB579A" w:rsidRPr="00E620B3" w:rsidRDefault="0025579D" w:rsidP="00364FFB">
      <w:pPr>
        <w:pStyle w:val="Default"/>
        <w:ind w:firstLine="709"/>
        <w:jc w:val="both"/>
        <w:rPr>
          <w:color w:val="auto"/>
          <w:sz w:val="26"/>
          <w:szCs w:val="26"/>
          <w:lang w:eastAsia="ru-RU"/>
        </w:rPr>
      </w:pPr>
      <w:r w:rsidRPr="00E620B3">
        <w:rPr>
          <w:color w:val="auto"/>
          <w:sz w:val="26"/>
          <w:szCs w:val="26"/>
          <w:lang w:eastAsia="ru-RU"/>
        </w:rPr>
        <w:t xml:space="preserve">1. Количество размещенной на официальном сайте </w:t>
      </w:r>
      <w:r w:rsidR="00EA74AF">
        <w:rPr>
          <w:color w:val="auto"/>
          <w:sz w:val="26"/>
          <w:szCs w:val="26"/>
          <w:lang w:eastAsia="ru-RU"/>
        </w:rPr>
        <w:t xml:space="preserve">ОМСУ </w:t>
      </w:r>
      <w:r w:rsidRPr="00E620B3">
        <w:rPr>
          <w:color w:val="auto"/>
          <w:sz w:val="26"/>
          <w:szCs w:val="26"/>
          <w:lang w:eastAsia="ru-RU"/>
        </w:rPr>
        <w:t xml:space="preserve">информации о достижении показателей, содержащихся в Указах Президента Российской Федерации от 07.05.2012 </w:t>
      </w:r>
      <w:r w:rsidR="008B57FE" w:rsidRPr="00E620B3">
        <w:rPr>
          <w:color w:val="auto"/>
          <w:sz w:val="26"/>
          <w:szCs w:val="26"/>
          <w:lang w:eastAsia="ru-RU"/>
        </w:rPr>
        <w:br/>
      </w:r>
      <w:r w:rsidRPr="00E620B3">
        <w:rPr>
          <w:color w:val="auto"/>
          <w:sz w:val="26"/>
          <w:szCs w:val="26"/>
          <w:lang w:eastAsia="ru-RU"/>
        </w:rPr>
        <w:t>№ 596 «О долгосрочной государственной экономической политике», от 07.05.2012 № 597 «О мероприятиях по реализации государственной социальной политики», от 07.05.2012 № 599 «О мерах по реализации государственной политики в области образования и науки»,  от 07.05.2012 № 600 «О мерах по обеспечению граждан Российской Федерации доступным и комфортным жильем и повышению качества жилищно-коммунальных услуг», от 07.05.2012 № 601 «Об основных направлениях совершенствования системы государственного управления».</w:t>
      </w:r>
      <w:r w:rsidR="00AB579A" w:rsidRPr="00E620B3">
        <w:rPr>
          <w:color w:val="auto"/>
          <w:sz w:val="26"/>
          <w:szCs w:val="26"/>
          <w:lang w:eastAsia="ru-RU"/>
        </w:rPr>
        <w:t xml:space="preserve"> Целевой показатель, определяющий количество размещенной на официальном сайте</w:t>
      </w:r>
      <w:r w:rsidR="003520FA">
        <w:rPr>
          <w:color w:val="auto"/>
          <w:sz w:val="26"/>
          <w:szCs w:val="26"/>
          <w:lang w:eastAsia="ru-RU"/>
        </w:rPr>
        <w:t xml:space="preserve"> ОМСУ</w:t>
      </w:r>
      <w:r w:rsidR="00AB579A" w:rsidRPr="00E620B3">
        <w:rPr>
          <w:color w:val="auto"/>
          <w:sz w:val="26"/>
          <w:szCs w:val="26"/>
          <w:lang w:eastAsia="ru-RU"/>
        </w:rPr>
        <w:t xml:space="preserve"> информации о достижении показателей, содержащихся в Указах Президента Российской Федерации, исполнен и полном объеме и составляет 4 информации.  </w:t>
      </w:r>
    </w:p>
    <w:p w14:paraId="2932F91A" w14:textId="77777777" w:rsidR="0025579D" w:rsidRPr="00E620B3" w:rsidRDefault="0025579D" w:rsidP="00364FFB">
      <w:pPr>
        <w:pStyle w:val="Default"/>
        <w:ind w:firstLine="709"/>
        <w:jc w:val="both"/>
        <w:rPr>
          <w:bCs/>
          <w:color w:val="auto"/>
          <w:sz w:val="26"/>
          <w:szCs w:val="26"/>
          <w:lang w:eastAsia="ru-RU"/>
        </w:rPr>
      </w:pPr>
      <w:r w:rsidRPr="00E620B3">
        <w:rPr>
          <w:color w:val="auto"/>
          <w:sz w:val="26"/>
          <w:szCs w:val="26"/>
          <w:lang w:eastAsia="ru-RU"/>
        </w:rPr>
        <w:t>В целях достижения целевого показателя реализованы следующие мероприятия:</w:t>
      </w:r>
    </w:p>
    <w:p w14:paraId="238B32A3" w14:textId="03E360C3" w:rsidR="00F85854" w:rsidRPr="00E620B3" w:rsidRDefault="00C26362" w:rsidP="00364F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 с</w:t>
      </w:r>
      <w:r w:rsidR="00DC1D46" w:rsidRPr="00E620B3">
        <w:rPr>
          <w:rFonts w:ascii="Times New Roman" w:hAnsi="Times New Roman" w:cs="Times New Roman"/>
          <w:sz w:val="26"/>
          <w:szCs w:val="26"/>
          <w:lang w:eastAsia="ru-RU"/>
        </w:rPr>
        <w:t>воевременно р</w:t>
      </w:r>
      <w:r w:rsidR="002467D7" w:rsidRPr="00E620B3">
        <w:rPr>
          <w:rFonts w:ascii="Times New Roman" w:hAnsi="Times New Roman" w:cs="Times New Roman"/>
          <w:sz w:val="26"/>
          <w:szCs w:val="26"/>
          <w:lang w:eastAsia="ru-RU"/>
        </w:rPr>
        <w:t>азмещен</w:t>
      </w:r>
      <w:r w:rsidR="00DC1D46" w:rsidRPr="00E620B3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2467D7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 на официальном сайте</w:t>
      </w:r>
      <w:r w:rsidR="00EA74AF">
        <w:rPr>
          <w:rFonts w:ascii="Times New Roman" w:hAnsi="Times New Roman" w:cs="Times New Roman"/>
          <w:sz w:val="26"/>
          <w:szCs w:val="26"/>
          <w:lang w:eastAsia="ru-RU"/>
        </w:rPr>
        <w:t xml:space="preserve"> ОМСУ</w:t>
      </w:r>
      <w:r w:rsidR="002467D7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 информаци</w:t>
      </w:r>
      <w:r w:rsidR="00DC1D46" w:rsidRPr="00E620B3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2467D7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 о достижении показателей, содержащихся в Указах Президента Российской Федерации от 07.05.2012</w:t>
      </w:r>
      <w:r w:rsidR="00C17B24" w:rsidRPr="00E620B3">
        <w:rPr>
          <w:rFonts w:ascii="Times New Roman" w:hAnsi="Times New Roman" w:cs="Times New Roman"/>
          <w:sz w:val="26"/>
          <w:szCs w:val="26"/>
          <w:lang w:eastAsia="ru-RU"/>
        </w:rPr>
        <w:br/>
      </w:r>
      <w:r w:rsidR="002467D7" w:rsidRPr="00E620B3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 № 596  «О долгосрочной государственной экономической политике», от 07.05.2012  </w:t>
      </w:r>
      <w:r w:rsidR="00C17B24" w:rsidRPr="00E620B3">
        <w:rPr>
          <w:rFonts w:ascii="Times New Roman" w:hAnsi="Times New Roman" w:cs="Times New Roman"/>
          <w:sz w:val="26"/>
          <w:szCs w:val="26"/>
          <w:lang w:eastAsia="ru-RU"/>
        </w:rPr>
        <w:br/>
      </w:r>
      <w:r w:rsidR="002467D7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№ 597 «О мероприятиях по реализации государственной социальной политики», </w:t>
      </w:r>
      <w:r w:rsidR="00C17B24" w:rsidRPr="00E620B3">
        <w:rPr>
          <w:rFonts w:ascii="Times New Roman" w:hAnsi="Times New Roman" w:cs="Times New Roman"/>
          <w:sz w:val="26"/>
          <w:szCs w:val="26"/>
          <w:lang w:eastAsia="ru-RU"/>
        </w:rPr>
        <w:br/>
      </w:r>
      <w:r w:rsidR="002467D7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от 07.05.2012 № 599 «О мерах по реализации государственной политики в области образования и науки», от 07.05.2012 № 600 «О мерах по обеспечению граждан Российской Федерации доступным и комфортным жильем и повышению качества жилищно-коммунальных услуг», от 07.05.2012 № 601 «Об основных направлениях совершенствования системы государственного управления». </w:t>
      </w:r>
      <w:r w:rsidR="00F523BF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Информация размещена на сайте ОМСУ </w:t>
      </w:r>
      <w:hyperlink r:id="rId20" w:history="1">
        <w:r w:rsidR="001167CD" w:rsidRPr="00E620B3">
          <w:rPr>
            <w:rStyle w:val="a5"/>
            <w:rFonts w:ascii="Times New Roman" w:hAnsi="Times New Roman" w:cs="Times New Roman"/>
            <w:sz w:val="26"/>
            <w:szCs w:val="26"/>
            <w:lang w:eastAsia="ru-RU"/>
          </w:rPr>
          <w:t>https://admoil.gosuslugi.ru/deyatelnost/proekty-i-programmy/ukazy-prezidenta-rossiyskoy-federatsii/</w:t>
        </w:r>
      </w:hyperlink>
      <w:r>
        <w:t>;</w:t>
      </w:r>
      <w:r w:rsidR="001167CD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14:paraId="2E22690A" w14:textId="77777777" w:rsidR="005C45C1" w:rsidRPr="00E620B3" w:rsidRDefault="00C26362" w:rsidP="00364F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DC1D46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 в течение года размещалась и</w:t>
      </w:r>
      <w:r w:rsidR="005C45C1" w:rsidRPr="00E620B3">
        <w:rPr>
          <w:rFonts w:ascii="Times New Roman" w:hAnsi="Times New Roman" w:cs="Times New Roman"/>
          <w:sz w:val="26"/>
          <w:szCs w:val="26"/>
          <w:lang w:eastAsia="ru-RU"/>
        </w:rPr>
        <w:t>нформация о ходе исполнения поручений Губернатора Югры на официальном сайте ОМСУ по мере актуализации данных</w:t>
      </w:r>
      <w:r w:rsidR="002F656A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79246598" w14:textId="1D130DC8" w:rsidR="00C6148D" w:rsidRPr="000841F5" w:rsidRDefault="002F656A" w:rsidP="00364F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 в</w:t>
      </w:r>
      <w:r w:rsidR="005C45C1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 целях подготовки отчета Главы каждое структурное подразделение администрации Нефтеюганского района предоставило аналитическую информацию в сфере социально-экономического развития Нефтеюганского района в рамках своих полномочий. Публичное представление Отчета Главы Нефтеюганского района о результатах своей деятельности и деятельности администрации Неф</w:t>
      </w:r>
      <w:r w:rsidR="00DC1D46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теюганского района </w:t>
      </w:r>
      <w:r w:rsidR="00B67905" w:rsidRPr="00E620B3">
        <w:rPr>
          <w:rFonts w:ascii="Times New Roman" w:hAnsi="Times New Roman" w:cs="Times New Roman"/>
          <w:sz w:val="26"/>
          <w:szCs w:val="26"/>
          <w:lang w:eastAsia="ru-RU"/>
        </w:rPr>
        <w:t>состоялось</w:t>
      </w:r>
      <w:r w:rsidR="00DC1D46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0006E" w:rsidRPr="00E620B3">
        <w:rPr>
          <w:rFonts w:ascii="Times New Roman" w:hAnsi="Times New Roman" w:cs="Times New Roman"/>
          <w:sz w:val="26"/>
          <w:szCs w:val="26"/>
          <w:lang w:eastAsia="ru-RU"/>
        </w:rPr>
        <w:t>12</w:t>
      </w:r>
      <w:r w:rsidR="00671C2C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0006E" w:rsidRPr="00E620B3">
        <w:rPr>
          <w:rFonts w:ascii="Times New Roman" w:hAnsi="Times New Roman" w:cs="Times New Roman"/>
          <w:sz w:val="26"/>
          <w:szCs w:val="26"/>
          <w:lang w:eastAsia="ru-RU"/>
        </w:rPr>
        <w:t>февраля</w:t>
      </w:r>
      <w:r w:rsidR="005C45C1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 20</w:t>
      </w:r>
      <w:r w:rsidR="00F12CB9" w:rsidRPr="00E620B3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264316" w:rsidRPr="00E620B3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5C45C1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 года.</w:t>
      </w:r>
      <w:r w:rsidR="00005C68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C1D46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Прямая трансляция публичного представления отчета </w:t>
      </w:r>
      <w:r w:rsidR="00B67905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осуществлялась </w:t>
      </w:r>
      <w:r w:rsidR="00DC1D46" w:rsidRPr="00E620B3">
        <w:rPr>
          <w:rFonts w:ascii="Times New Roman" w:hAnsi="Times New Roman" w:cs="Times New Roman"/>
          <w:sz w:val="26"/>
          <w:szCs w:val="26"/>
          <w:lang w:eastAsia="ru-RU"/>
        </w:rPr>
        <w:t>на официальном сайте ОМСУ</w:t>
      </w:r>
      <w:r w:rsidR="00671C2C" w:rsidRPr="000C05D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hyperlink r:id="rId21" w:history="1">
        <w:r w:rsidR="00D73864" w:rsidRPr="00D73864">
          <w:rPr>
            <w:rStyle w:val="a5"/>
            <w:rFonts w:ascii="Times New Roman" w:hAnsi="Times New Roman" w:cs="Times New Roman"/>
            <w:sz w:val="26"/>
            <w:szCs w:val="26"/>
          </w:rPr>
          <w:t>https://nefteyuganskij-r86.gosweb.gosuslugi.ru/prochee/otchet-glavy-za-2024-god/</w:t>
        </w:r>
      </w:hyperlink>
      <w:r w:rsidR="00DC1D46" w:rsidRPr="000841F5">
        <w:rPr>
          <w:rFonts w:ascii="Times New Roman" w:hAnsi="Times New Roman" w:cs="Times New Roman"/>
          <w:sz w:val="26"/>
          <w:szCs w:val="26"/>
          <w:lang w:eastAsia="ru-RU"/>
        </w:rPr>
        <w:t>, в аккаунте Глав</w:t>
      </w:r>
      <w:r w:rsidR="00B67905" w:rsidRPr="000841F5">
        <w:rPr>
          <w:rFonts w:ascii="Times New Roman" w:hAnsi="Times New Roman" w:cs="Times New Roman"/>
          <w:sz w:val="26"/>
          <w:szCs w:val="26"/>
          <w:lang w:eastAsia="ru-RU"/>
        </w:rPr>
        <w:t>ы</w:t>
      </w:r>
      <w:r w:rsidR="00DC1D46" w:rsidRPr="000841F5">
        <w:rPr>
          <w:rFonts w:ascii="Times New Roman" w:hAnsi="Times New Roman" w:cs="Times New Roman"/>
          <w:sz w:val="26"/>
          <w:szCs w:val="26"/>
          <w:lang w:eastAsia="ru-RU"/>
        </w:rPr>
        <w:t xml:space="preserve"> Нефтеюганского района в</w:t>
      </w:r>
      <w:r w:rsidR="002E21ED" w:rsidRPr="000841F5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="00DC1D46" w:rsidRPr="000841F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E21ED" w:rsidRPr="000841F5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1E3454" w:rsidRPr="000841F5">
        <w:rPr>
          <w:rFonts w:ascii="Times New Roman" w:hAnsi="Times New Roman" w:cs="Times New Roman"/>
          <w:sz w:val="26"/>
          <w:szCs w:val="26"/>
          <w:lang w:eastAsia="ru-RU"/>
        </w:rPr>
        <w:t>ВКонтакте</w:t>
      </w:r>
      <w:r w:rsidR="002E21ED" w:rsidRPr="000841F5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="00A349AE" w:rsidRPr="000841F5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C6148D" w:rsidRPr="000841F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hyperlink r:id="rId22" w:history="1">
        <w:r w:rsidR="00C6148D" w:rsidRPr="000841F5">
          <w:rPr>
            <w:rStyle w:val="a5"/>
            <w:rFonts w:ascii="Times New Roman" w:hAnsi="Times New Roman" w:cs="Times New Roman"/>
            <w:sz w:val="26"/>
            <w:szCs w:val="26"/>
            <w:lang w:eastAsia="ru-RU"/>
          </w:rPr>
          <w:t>https://vk.com/wall39950893_3881</w:t>
        </w:r>
      </w:hyperlink>
      <w:r w:rsidRPr="000841F5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4CFE472E" w14:textId="30436E32" w:rsidR="00EA74AF" w:rsidRPr="000841F5" w:rsidRDefault="002F656A" w:rsidP="00EA74AF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41F5">
        <w:rPr>
          <w:rFonts w:ascii="Times New Roman" w:hAnsi="Times New Roman" w:cs="Times New Roman"/>
          <w:sz w:val="26"/>
          <w:szCs w:val="26"/>
          <w:lang w:eastAsia="ru-RU"/>
        </w:rPr>
        <w:t>- о</w:t>
      </w:r>
      <w:r w:rsidR="00DC1D46" w:rsidRPr="000841F5">
        <w:rPr>
          <w:rFonts w:ascii="Times New Roman" w:hAnsi="Times New Roman" w:cs="Times New Roman"/>
          <w:sz w:val="26"/>
          <w:szCs w:val="26"/>
          <w:lang w:eastAsia="ru-RU"/>
        </w:rPr>
        <w:t>тчет</w:t>
      </w:r>
      <w:r w:rsidR="005C45C1" w:rsidRPr="000841F5">
        <w:rPr>
          <w:rFonts w:ascii="Times New Roman" w:hAnsi="Times New Roman" w:cs="Times New Roman"/>
          <w:sz w:val="26"/>
          <w:szCs w:val="26"/>
          <w:lang w:eastAsia="ru-RU"/>
        </w:rPr>
        <w:t xml:space="preserve"> Главы Нефтеюганского района о результатах своей деятельности и деятельности администрации Нефтеюганского района, в том числе о решении вопросов, поставленных Думой Нефтеюганского района</w:t>
      </w:r>
      <w:r w:rsidR="00B67905" w:rsidRPr="000841F5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DC1D46" w:rsidRPr="000841F5">
        <w:rPr>
          <w:rFonts w:ascii="Times New Roman" w:hAnsi="Times New Roman" w:cs="Times New Roman"/>
          <w:sz w:val="26"/>
          <w:szCs w:val="26"/>
          <w:lang w:eastAsia="ru-RU"/>
        </w:rPr>
        <w:t xml:space="preserve"> размещен на</w:t>
      </w:r>
      <w:r w:rsidR="00761A01" w:rsidRPr="000841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C1D46" w:rsidRPr="000841F5"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официальном сайте</w:t>
      </w:r>
      <w:r w:rsidR="00352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ОМСУ</w:t>
      </w:r>
      <w:r w:rsidR="00EA74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23" w:history="1">
        <w:r w:rsidR="00EA74AF" w:rsidRPr="0036594C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https://admoil.gosuslugi.ru/glavnoe/rayon-i-vlast/otchet-glavy-rajona/</w:t>
        </w:r>
      </w:hyperlink>
      <w:r w:rsidRPr="000841F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AD0DB54" w14:textId="6F030901" w:rsidR="00761A01" w:rsidRPr="00EA74AF" w:rsidRDefault="000841F5" w:rsidP="00EA74A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841F5">
        <w:rPr>
          <w:rFonts w:ascii="Times New Roman" w:eastAsia="Times New Roman" w:hAnsi="Times New Roman" w:cs="Times New Roman"/>
          <w:sz w:val="26"/>
          <w:szCs w:val="26"/>
          <w:lang w:eastAsia="ru-RU"/>
        </w:rPr>
        <w:t>- д</w:t>
      </w:r>
      <w:r w:rsidR="00761A01" w:rsidRPr="000841F5">
        <w:rPr>
          <w:rFonts w:ascii="Times New Roman" w:eastAsia="Times New Roman" w:hAnsi="Times New Roman" w:cs="Times New Roman"/>
          <w:sz w:val="26"/>
          <w:szCs w:val="26"/>
          <w:lang w:eastAsia="ru-RU"/>
        </w:rPr>
        <w:t>оклад Главы Нефтеюганского района «О достигнутых значениях показателей для оценки эффективности деятельности органов местного самоуправления муниципального района за текущий год и их планируемых значениях на 3-летний период» размещен на официальном сайте ОМСУ</w:t>
      </w:r>
      <w:r w:rsidR="00EA74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24" w:history="1">
        <w:r w:rsidR="00EA74AF" w:rsidRPr="0036594C">
          <w:rPr>
            <w:rStyle w:val="a5"/>
            <w:rFonts w:ascii="Times New Roman" w:hAnsi="Times New Roman" w:cs="Times New Roman"/>
            <w:sz w:val="26"/>
            <w:szCs w:val="26"/>
            <w:lang w:eastAsia="ru-RU"/>
          </w:rPr>
          <w:t>https://nefteyuganskij-r86.gosweb.gosuslugi.ru/prochee/doklad-glavy/</w:t>
        </w:r>
      </w:hyperlink>
      <w:r w:rsidR="00EA74AF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597AF863" w14:textId="77777777" w:rsidR="00761A01" w:rsidRPr="000C05DB" w:rsidRDefault="00761A01" w:rsidP="00364F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D97C3C2" w14:textId="77777777" w:rsidR="00761A01" w:rsidRPr="00E620B3" w:rsidRDefault="00761A01" w:rsidP="00364FFB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20B3">
        <w:rPr>
          <w:rFonts w:ascii="Times New Roman" w:hAnsi="Times New Roman" w:cs="Times New Roman"/>
          <w:sz w:val="26"/>
          <w:szCs w:val="26"/>
          <w:lang w:val="en-US" w:eastAsia="ru-RU"/>
        </w:rPr>
        <w:t>VIII</w:t>
      </w:r>
      <w:r w:rsidRPr="00E620B3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Pr="00E620B3">
        <w:rPr>
          <w:rFonts w:ascii="Times New Roman" w:hAnsi="Times New Roman" w:cs="Times New Roman"/>
          <w:bCs/>
          <w:sz w:val="26"/>
          <w:szCs w:val="26"/>
        </w:rPr>
        <w:t xml:space="preserve"> Организация независимой антикоррупционной экспертизы проектов правовых актов </w:t>
      </w:r>
      <w:r w:rsidRPr="00E620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общественного мониторинга правоприменения.</w:t>
      </w:r>
    </w:p>
    <w:p w14:paraId="223DC27E" w14:textId="77777777" w:rsidR="000C0AD3" w:rsidRPr="00E620B3" w:rsidRDefault="000C0AD3" w:rsidP="00364FFB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65B2D85" w14:textId="77777777" w:rsidR="000C0AD3" w:rsidRPr="00E620B3" w:rsidRDefault="000C0AD3" w:rsidP="00364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E620B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Целевые показатели развития механизма (инструмента) открытости:</w:t>
      </w:r>
    </w:p>
    <w:p w14:paraId="62EE27AC" w14:textId="77777777" w:rsidR="000C0AD3" w:rsidRPr="00E620B3" w:rsidRDefault="000C0AD3" w:rsidP="00364FFB">
      <w:pPr>
        <w:pStyle w:val="a3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620B3">
        <w:rPr>
          <w:rFonts w:ascii="Times New Roman" w:hAnsi="Times New Roman" w:cs="Times New Roman"/>
          <w:sz w:val="26"/>
          <w:szCs w:val="26"/>
          <w:lang w:eastAsia="ru-RU"/>
        </w:rPr>
        <w:t>Доля проектов НПА, размещенных на официальном сайте для проведения независимой антикоррупционной экспертизы, к общему количеству разработанных проектов НПА, в процентах. Целевой показатель</w:t>
      </w:r>
      <w:r w:rsidR="00B67905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 достигнут</w:t>
      </w:r>
      <w:r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 на 100%.</w:t>
      </w:r>
    </w:p>
    <w:p w14:paraId="6574E1F3" w14:textId="77777777" w:rsidR="000C0AD3" w:rsidRPr="00E620B3" w:rsidRDefault="000C0AD3" w:rsidP="00364F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620B3">
        <w:rPr>
          <w:rFonts w:ascii="Times New Roman" w:hAnsi="Times New Roman" w:cs="Times New Roman"/>
          <w:sz w:val="26"/>
          <w:szCs w:val="26"/>
          <w:lang w:eastAsia="ru-RU"/>
        </w:rPr>
        <w:t>2. Доля размещенных на сайте материалов о заседаниях межведомственного Совета при Главе Нефтеюганского района по противодействию коррупции к их общему количеству. Целевой показатель</w:t>
      </w:r>
      <w:r w:rsidR="00B67905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 достигнут</w:t>
      </w:r>
      <w:r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 на 100%.</w:t>
      </w:r>
    </w:p>
    <w:p w14:paraId="500D19C4" w14:textId="77777777" w:rsidR="000C0AD3" w:rsidRPr="00E620B3" w:rsidRDefault="000C0AD3" w:rsidP="00364F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620B3">
        <w:rPr>
          <w:rFonts w:ascii="Times New Roman" w:hAnsi="Times New Roman" w:cs="Times New Roman"/>
          <w:sz w:val="26"/>
          <w:szCs w:val="26"/>
          <w:lang w:eastAsia="ru-RU"/>
        </w:rPr>
        <w:t>В целях достижения целев</w:t>
      </w:r>
      <w:r w:rsidR="004027A8" w:rsidRPr="00E620B3">
        <w:rPr>
          <w:rFonts w:ascii="Times New Roman" w:hAnsi="Times New Roman" w:cs="Times New Roman"/>
          <w:sz w:val="26"/>
          <w:szCs w:val="26"/>
          <w:lang w:eastAsia="ru-RU"/>
        </w:rPr>
        <w:t>ых</w:t>
      </w:r>
      <w:r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 показател</w:t>
      </w:r>
      <w:r w:rsidR="004027A8" w:rsidRPr="00E620B3">
        <w:rPr>
          <w:rFonts w:ascii="Times New Roman" w:hAnsi="Times New Roman" w:cs="Times New Roman"/>
          <w:sz w:val="26"/>
          <w:szCs w:val="26"/>
          <w:lang w:eastAsia="ru-RU"/>
        </w:rPr>
        <w:t>ей</w:t>
      </w:r>
      <w:r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 реализованы следующие мероприятия:</w:t>
      </w:r>
    </w:p>
    <w:p w14:paraId="21A26306" w14:textId="59723500" w:rsidR="00FB6564" w:rsidRPr="00212D56" w:rsidRDefault="002F656A" w:rsidP="00364FFB">
      <w:pPr>
        <w:pStyle w:val="a3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3520FA">
        <w:rPr>
          <w:rFonts w:ascii="Times New Roman" w:hAnsi="Times New Roman" w:cs="Times New Roman"/>
          <w:bCs/>
          <w:sz w:val="26"/>
          <w:szCs w:val="26"/>
          <w:lang w:eastAsia="ru-RU"/>
        </w:rPr>
        <w:t>д</w:t>
      </w:r>
      <w:r w:rsidR="000C0AD3" w:rsidRPr="00E620B3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ля проведения независимой антикоррупционной экспертизы структурные подразделения – разработчики проектов НПА </w:t>
      </w:r>
      <w:r w:rsidR="00DC1D46" w:rsidRPr="00E620B3">
        <w:rPr>
          <w:rFonts w:ascii="Times New Roman" w:hAnsi="Times New Roman" w:cs="Times New Roman"/>
          <w:bCs/>
          <w:sz w:val="26"/>
          <w:szCs w:val="26"/>
          <w:lang w:eastAsia="ru-RU"/>
        </w:rPr>
        <w:t>размещали</w:t>
      </w:r>
      <w:r w:rsidR="000C0AD3" w:rsidRPr="00E620B3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C1D46" w:rsidRPr="00E620B3">
        <w:rPr>
          <w:rFonts w:ascii="Times New Roman" w:hAnsi="Times New Roman" w:cs="Times New Roman"/>
          <w:bCs/>
          <w:sz w:val="26"/>
          <w:szCs w:val="26"/>
          <w:lang w:eastAsia="ru-RU"/>
        </w:rPr>
        <w:t>проекты муниципальных НПА</w:t>
      </w:r>
      <w:r w:rsidR="000C0AD3" w:rsidRPr="00E620B3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на официальном</w:t>
      </w:r>
      <w:r w:rsidR="003520F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сайте ОМСУ</w:t>
      </w:r>
      <w:r w:rsidR="000C0AD3" w:rsidRPr="00E620B3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hyperlink r:id="rId25" w:history="1">
        <w:r w:rsidR="007C7E72" w:rsidRPr="00212D56">
          <w:rPr>
            <w:rStyle w:val="a5"/>
            <w:rFonts w:ascii="Times New Roman" w:hAnsi="Times New Roman" w:cs="Times New Roman"/>
            <w:bCs/>
            <w:sz w:val="26"/>
            <w:szCs w:val="26"/>
            <w:lang w:eastAsia="ru-RU"/>
          </w:rPr>
          <w:t>https://nefteyuganskij-r86.gosweb.gosuslugi.ru/deyatelnost/proekty-i-programmy</w:t>
        </w:r>
        <w:r w:rsidR="00FB6564" w:rsidRPr="00212D56">
          <w:rPr>
            <w:rStyle w:val="a5"/>
            <w:rFonts w:ascii="Times New Roman" w:hAnsi="Times New Roman" w:cs="Times New Roman"/>
            <w:bCs/>
            <w:sz w:val="26"/>
            <w:szCs w:val="26"/>
            <w:lang w:eastAsia="ru-RU"/>
          </w:rPr>
          <w:t>/</w:t>
        </w:r>
      </w:hyperlink>
      <w:r w:rsidRPr="00212D56">
        <w:t>;</w:t>
      </w:r>
    </w:p>
    <w:p w14:paraId="6700196D" w14:textId="4CB6D5CB" w:rsidR="007C7E72" w:rsidRPr="00212D56" w:rsidRDefault="00212D56" w:rsidP="007C7E72">
      <w:pPr>
        <w:pStyle w:val="a3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2D56">
        <w:rPr>
          <w:rFonts w:ascii="Times New Roman" w:hAnsi="Times New Roman" w:cs="Times New Roman"/>
          <w:bCs/>
          <w:sz w:val="26"/>
          <w:szCs w:val="26"/>
          <w:lang w:eastAsia="ru-RU"/>
        </w:rPr>
        <w:t>- в</w:t>
      </w:r>
      <w:r w:rsidR="007C7E72" w:rsidRPr="00212D56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2024 году антикоррупционная экспертиза проведена в отношении НПА:</w:t>
      </w:r>
    </w:p>
    <w:p w14:paraId="64091989" w14:textId="502D900D" w:rsidR="007C7E72" w:rsidRPr="00212D56" w:rsidRDefault="007C7E72" w:rsidP="007C7E72">
      <w:pPr>
        <w:pStyle w:val="a3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2D56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- постановление администрации Нефтеюганского района от 20.12.2024 № 2318-па-нпа «О внесении изменений в постановление администрации Нефтеюганского района от 23.01.2017 № 77-па-нпа «О порядке разработки, корректировки, осуществления </w:t>
      </w:r>
      <w:r w:rsidRPr="00212D56">
        <w:rPr>
          <w:rFonts w:ascii="Times New Roman" w:hAnsi="Times New Roman" w:cs="Times New Roman"/>
          <w:bCs/>
          <w:sz w:val="26"/>
          <w:szCs w:val="26"/>
          <w:lang w:eastAsia="ru-RU"/>
        </w:rPr>
        <w:lastRenderedPageBreak/>
        <w:t>мониторинга и контроля реализации стратегии социально-экономического развития муниципального образования Нефтеюганский район»»;</w:t>
      </w:r>
    </w:p>
    <w:p w14:paraId="4C259135" w14:textId="77777777" w:rsidR="007C7E72" w:rsidRPr="00212D56" w:rsidRDefault="007C7E72" w:rsidP="007C7E72">
      <w:pPr>
        <w:pStyle w:val="a3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2D56">
        <w:rPr>
          <w:rFonts w:ascii="Times New Roman" w:hAnsi="Times New Roman" w:cs="Times New Roman"/>
          <w:bCs/>
          <w:sz w:val="26"/>
          <w:szCs w:val="26"/>
          <w:lang w:eastAsia="ru-RU"/>
        </w:rPr>
        <w:t>- постановление администрации Нефтеюганского района от 03.04.2023 № 440-па-нпа «Об утверждении порядков предоставления субсидий, грантов в форме субсидий субъектам малого и среднего предпринимательства Нефтеюганского района и перечня социально значимых (приоритетных) видов деятельности субъектов малого и среднего предпринимательства в целях реализации муниципальной программы «Содействие развитию малого и среднего предпринимательства» (в редакции от 29.03.2024 № 440-па-нпа).</w:t>
      </w:r>
    </w:p>
    <w:p w14:paraId="20D35239" w14:textId="2A9E8F6C" w:rsidR="00EB71D4" w:rsidRPr="00EB71D4" w:rsidRDefault="007C7E72" w:rsidP="00EB71D4">
      <w:pPr>
        <w:pStyle w:val="a3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2D56">
        <w:rPr>
          <w:rFonts w:ascii="Times New Roman" w:hAnsi="Times New Roman" w:cs="Times New Roman"/>
          <w:bCs/>
          <w:sz w:val="26"/>
          <w:szCs w:val="26"/>
          <w:lang w:eastAsia="ru-RU"/>
        </w:rPr>
        <w:t>- постановление администрации Нефтеюганского района от 31.10.2022         № 2063-па-нпа «Об утверждении муниципальной программы Нефтеюганского района «Содействие развитию малого и среднего предпринимательства» (в редакции от 19.04.2024 № 618-па-нпа).</w:t>
      </w:r>
    </w:p>
    <w:p w14:paraId="7538864F" w14:textId="2EED3CFE" w:rsidR="00212D56" w:rsidRPr="00E620B3" w:rsidRDefault="002F656A" w:rsidP="004B58FB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р</w:t>
      </w:r>
      <w:r w:rsidR="001D6F0A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азмещена</w:t>
      </w:r>
      <w:r w:rsidR="003E7853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</w:t>
      </w:r>
      <w:r w:rsidR="00212D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ОМСУ</w:t>
      </w:r>
      <w:r w:rsidR="003E7853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6F0A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</w:t>
      </w:r>
      <w:r w:rsidR="003E7853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показателям эффективности противодействия коррупции. В 20</w:t>
      </w:r>
      <w:r w:rsidR="008A1A3B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B3B69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3E7853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состоялось </w:t>
      </w:r>
      <w:r w:rsidR="00AB5BA4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3E7853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заседани</w:t>
      </w:r>
      <w:r w:rsidR="00AB5BA4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3E7853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межведомственного Совета по противодействию коррупции, все повестки, протоколы заседаний и материалы к ним размещены в р</w:t>
      </w:r>
      <w:r w:rsidR="004B58FB">
        <w:rPr>
          <w:rFonts w:ascii="Times New Roman" w:eastAsia="Times New Roman" w:hAnsi="Times New Roman" w:cs="Times New Roman"/>
          <w:sz w:val="26"/>
          <w:szCs w:val="26"/>
          <w:lang w:eastAsia="ru-RU"/>
        </w:rPr>
        <w:t>аздел</w:t>
      </w:r>
      <w:r w:rsidR="003E7853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</w:t>
      </w:r>
      <w:r w:rsidR="00623695">
        <w:rPr>
          <w:rFonts w:ascii="Times New Roman" w:eastAsia="Times New Roman" w:hAnsi="Times New Roman" w:cs="Times New Roman"/>
          <w:sz w:val="26"/>
          <w:szCs w:val="26"/>
          <w:lang w:eastAsia="ru-RU"/>
        </w:rPr>
        <w:t>«Деятельность»/ «</w:t>
      </w:r>
      <w:r w:rsidR="00212D56" w:rsidRPr="00212D5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Направления деятельности</w:t>
      </w:r>
      <w:r w:rsidR="0062369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4B58FB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623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212D56" w:rsidRPr="00212D5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Противодействие коррупции</w:t>
      </w:r>
      <w:r w:rsidR="0062369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4B58FB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623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212D56" w:rsidRPr="00212D56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Антикоррупционный мониторинг</w:t>
      </w:r>
      <w:r w:rsidR="0062369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12D56" w:rsidRPr="00212D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26" w:history="1">
        <w:r w:rsidR="004B58FB" w:rsidRPr="00F21100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https://admoil.gosuslugi.ru/deyatelnost/napravleniya-deyatelnosti/protivodeystvie-korruptsii/antikorruptsionnyy-monitoring/</w:t>
        </w:r>
      </w:hyperlink>
      <w:r w:rsidR="00212D5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DDA12AA" w14:textId="09F49A3D" w:rsidR="003E7853" w:rsidRPr="00E620B3" w:rsidRDefault="001D6F0A" w:rsidP="00364FFB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F656A">
        <w:rPr>
          <w:rFonts w:ascii="Times New Roman" w:eastAsia="Times New Roman" w:hAnsi="Times New Roman" w:cs="Times New Roman"/>
          <w:sz w:val="26"/>
          <w:szCs w:val="26"/>
          <w:lang w:eastAsia="ru-RU"/>
        </w:rPr>
        <w:t>- р</w:t>
      </w:r>
      <w:r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ассмотрены</w:t>
      </w:r>
      <w:r w:rsidR="003E7853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заседани</w:t>
      </w:r>
      <w:r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ях Общественных советов вопросы</w:t>
      </w:r>
      <w:r w:rsidR="003E7853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самоуправления, муниципальных организаций и их должностных лиц в целях выработки и принятия мер по предупреждению и устранению причин выявленных нарушений.</w:t>
      </w:r>
      <w:r w:rsidR="003E7853" w:rsidRPr="00E620B3">
        <w:rPr>
          <w:rFonts w:ascii="Times New Roman" w:hAnsi="Times New Roman" w:cs="Times New Roman"/>
          <w:sz w:val="26"/>
          <w:szCs w:val="26"/>
        </w:rPr>
        <w:t xml:space="preserve"> </w:t>
      </w:r>
      <w:r w:rsidR="008A1A3B" w:rsidRPr="00E620B3">
        <w:rPr>
          <w:rFonts w:ascii="Times New Roman" w:hAnsi="Times New Roman" w:cs="Times New Roman"/>
          <w:sz w:val="26"/>
          <w:szCs w:val="26"/>
        </w:rPr>
        <w:br/>
      </w:r>
      <w:r w:rsidR="008A1A3B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3E7853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8A1A3B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81CFB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3E7853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на заседаниях Общественного совета Нефтеюганского района и  Общественного совета по вопросам жилищно-коммунального хозяйства и дорожной деятельности Нефтеюганского района (далее-также Советы) рассматривался вопрос правоприменительной практики по результатам вступивших</w:t>
      </w:r>
      <w:r w:rsidR="005A1855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E7853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силу решений судов, арбитражных судов о признании недействительными ненормативных правовых актов, незаконными решений и действий (бездействий) должностных лиц органов местного самоуправления муниципального образования в целях выработки и принятия мер по предупреждению и устранению причин выявленных нарушений. Протоколы заседаний Советов размещены на официальном сайте </w:t>
      </w:r>
      <w:r w:rsidR="003520FA">
        <w:rPr>
          <w:rFonts w:ascii="Times New Roman" w:eastAsia="Times New Roman" w:hAnsi="Times New Roman" w:cs="Times New Roman"/>
          <w:sz w:val="26"/>
          <w:szCs w:val="26"/>
          <w:lang w:eastAsia="ru-RU"/>
        </w:rPr>
        <w:t>ОМСУ</w:t>
      </w:r>
      <w:r w:rsidR="003E7853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</w:t>
      </w:r>
      <w:r w:rsidR="00352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районе</w:t>
      </w:r>
      <w:r w:rsidR="003E7853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раздел</w:t>
      </w:r>
      <w:r w:rsidR="004B58F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3E7853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«Район и власть»</w:t>
      </w:r>
      <w:r w:rsidR="004B58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 </w:t>
      </w:r>
      <w:r w:rsidR="004B58FB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«Общественный совет»</w:t>
      </w:r>
      <w:r w:rsidR="002F656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20AE1DD" w14:textId="45E2E641" w:rsidR="008E320A" w:rsidRPr="00E620B3" w:rsidRDefault="001D6F0A" w:rsidP="00364FFB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F656A">
        <w:rPr>
          <w:rFonts w:ascii="Times New Roman" w:eastAsia="Times New Roman" w:hAnsi="Times New Roman" w:cs="Times New Roman"/>
          <w:sz w:val="26"/>
          <w:szCs w:val="26"/>
          <w:lang w:eastAsia="ru-RU"/>
        </w:rPr>
        <w:t>- р</w:t>
      </w:r>
      <w:r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азмещена информация с регулярной актуализацией</w:t>
      </w:r>
      <w:r w:rsidR="003E7853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</w:t>
      </w:r>
      <w:r w:rsidR="00352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ОМСУ</w:t>
      </w:r>
      <w:r w:rsidR="003E7853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раздела «Противодействие коррупции».</w:t>
      </w:r>
      <w:r w:rsidR="002F65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27" w:history="1">
        <w:r w:rsidR="002F656A" w:rsidRPr="000349BF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https://admoil.gosuslugi.ru/deyatelnost/napravleniya-deyatelnosti/protivodeystvie-korruptsii/</w:t>
        </w:r>
      </w:hyperlink>
      <w:r w:rsidR="002F656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5CB12D8" w14:textId="77777777" w:rsidR="00E620B3" w:rsidRPr="00E620B3" w:rsidRDefault="00E620B3" w:rsidP="00364F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A9ED305" w14:textId="77777777" w:rsidR="003E7853" w:rsidRPr="00E620B3" w:rsidRDefault="00F85854" w:rsidP="00364FFB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bookmarkStart w:id="4" w:name="_Hlk190264258"/>
      <w:r w:rsidRPr="00E620B3">
        <w:rPr>
          <w:rFonts w:ascii="Times New Roman" w:eastAsia="Times New Roman" w:hAnsi="Times New Roman" w:cs="Times New Roman"/>
          <w:iCs/>
          <w:sz w:val="26"/>
          <w:szCs w:val="26"/>
          <w:lang w:val="en-US" w:eastAsia="ru-RU"/>
        </w:rPr>
        <w:t>I</w:t>
      </w:r>
      <w:r w:rsidR="003E7853" w:rsidRPr="00E620B3">
        <w:rPr>
          <w:rFonts w:ascii="Times New Roman" w:eastAsia="Times New Roman" w:hAnsi="Times New Roman" w:cs="Times New Roman"/>
          <w:iCs/>
          <w:sz w:val="26"/>
          <w:szCs w:val="26"/>
          <w:lang w:val="en-US" w:eastAsia="ru-RU"/>
        </w:rPr>
        <w:t>X</w:t>
      </w:r>
      <w:r w:rsidR="003E7853" w:rsidRPr="00E620B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 Информирование о работе с обращениями граждан и организаций</w:t>
      </w:r>
    </w:p>
    <w:p w14:paraId="5A122588" w14:textId="77777777" w:rsidR="003E7853" w:rsidRPr="00E620B3" w:rsidRDefault="003E7853" w:rsidP="00364FFB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14:paraId="0536AD86" w14:textId="77777777" w:rsidR="003E7853" w:rsidRPr="00E620B3" w:rsidRDefault="003E7853" w:rsidP="00364FFB">
      <w:pPr>
        <w:pStyle w:val="a3"/>
        <w:ind w:firstLine="709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E620B3">
        <w:rPr>
          <w:rFonts w:ascii="Times New Roman" w:hAnsi="Times New Roman" w:cs="Times New Roman"/>
          <w:i/>
          <w:sz w:val="26"/>
          <w:szCs w:val="26"/>
          <w:lang w:eastAsia="ru-RU"/>
        </w:rPr>
        <w:t>Целевые показатели развития механизма (инструмента) открытости:</w:t>
      </w:r>
    </w:p>
    <w:p w14:paraId="1DAB9C5D" w14:textId="77777777" w:rsidR="003E7853" w:rsidRPr="00E620B3" w:rsidRDefault="003E7853" w:rsidP="00364F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620B3">
        <w:rPr>
          <w:rFonts w:ascii="Times New Roman" w:hAnsi="Times New Roman" w:cs="Times New Roman"/>
          <w:sz w:val="26"/>
          <w:szCs w:val="26"/>
          <w:lang w:eastAsia="ru-RU"/>
        </w:rPr>
        <w:t>1. Доля обращений граждан, рассмотренных ОМСУ в установленный срок, к общему количеству поступивших в О</w:t>
      </w:r>
      <w:r w:rsidR="001D6F0A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МСУ обращений граждан, </w:t>
      </w:r>
      <w:r w:rsidR="001D6F0A" w:rsidRPr="00E620B3">
        <w:rPr>
          <w:rFonts w:ascii="Times New Roman" w:hAnsi="Times New Roman" w:cs="Times New Roman"/>
          <w:sz w:val="26"/>
          <w:szCs w:val="26"/>
          <w:lang w:eastAsia="ru-RU"/>
        </w:rPr>
        <w:br/>
        <w:t xml:space="preserve">за год. </w:t>
      </w:r>
      <w:r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Целевой показатель </w:t>
      </w:r>
      <w:r w:rsidR="001D6F0A" w:rsidRPr="00E620B3">
        <w:rPr>
          <w:rFonts w:ascii="Times New Roman" w:hAnsi="Times New Roman" w:cs="Times New Roman"/>
          <w:sz w:val="26"/>
          <w:szCs w:val="26"/>
          <w:lang w:eastAsia="ru-RU"/>
        </w:rPr>
        <w:t>достигнут на 100%.</w:t>
      </w:r>
      <w:r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</w:p>
    <w:p w14:paraId="5B9A557B" w14:textId="77777777" w:rsidR="003E7853" w:rsidRPr="00E620B3" w:rsidRDefault="003E7853" w:rsidP="00364F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620B3">
        <w:rPr>
          <w:rFonts w:ascii="Times New Roman" w:hAnsi="Times New Roman" w:cs="Times New Roman"/>
          <w:sz w:val="26"/>
          <w:szCs w:val="26"/>
          <w:lang w:eastAsia="ru-RU"/>
        </w:rPr>
        <w:t>2. Степень удовлетворенности авторов результатами рассмотрения их обращений и принятым по ним мерам</w:t>
      </w:r>
      <w:r w:rsidR="001D6F0A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bookmarkStart w:id="5" w:name="_Hlk190687437"/>
      <w:r w:rsidR="00EE7925" w:rsidRPr="00E620B3">
        <w:rPr>
          <w:rFonts w:ascii="Times New Roman" w:hAnsi="Times New Roman" w:cs="Times New Roman"/>
          <w:bCs/>
          <w:sz w:val="26"/>
          <w:szCs w:val="26"/>
        </w:rPr>
        <w:t xml:space="preserve">Данный целевой показатель превысил плановый и составил </w:t>
      </w:r>
      <w:bookmarkEnd w:id="5"/>
      <w:r w:rsidR="00EE7925" w:rsidRPr="00E620B3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="00EE7925" w:rsidRPr="00E620B3">
        <w:rPr>
          <w:rFonts w:ascii="Times New Roman" w:hAnsi="Times New Roman" w:cs="Times New Roman"/>
          <w:iCs/>
          <w:sz w:val="26"/>
          <w:szCs w:val="26"/>
        </w:rPr>
        <w:t>8</w:t>
      </w:r>
      <w:r w:rsidR="00C6148D" w:rsidRPr="00E620B3">
        <w:rPr>
          <w:rFonts w:ascii="Times New Roman" w:hAnsi="Times New Roman" w:cs="Times New Roman"/>
          <w:iCs/>
          <w:sz w:val="26"/>
          <w:szCs w:val="26"/>
        </w:rPr>
        <w:t>3</w:t>
      </w:r>
      <w:r w:rsidR="00EE7925" w:rsidRPr="00E620B3">
        <w:rPr>
          <w:rFonts w:ascii="Times New Roman" w:hAnsi="Times New Roman" w:cs="Times New Roman"/>
          <w:iCs/>
          <w:sz w:val="26"/>
          <w:szCs w:val="26"/>
        </w:rPr>
        <w:t xml:space="preserve"> % (плановый показатель–8</w:t>
      </w:r>
      <w:r w:rsidR="00F8390C" w:rsidRPr="00E620B3">
        <w:rPr>
          <w:rFonts w:ascii="Times New Roman" w:hAnsi="Times New Roman" w:cs="Times New Roman"/>
          <w:iCs/>
          <w:sz w:val="26"/>
          <w:szCs w:val="26"/>
        </w:rPr>
        <w:t>1</w:t>
      </w:r>
      <w:r w:rsidR="00EE7925" w:rsidRPr="00E620B3">
        <w:rPr>
          <w:rFonts w:ascii="Times New Roman" w:hAnsi="Times New Roman" w:cs="Times New Roman"/>
          <w:iCs/>
          <w:sz w:val="26"/>
          <w:szCs w:val="26"/>
        </w:rPr>
        <w:t>%).</w:t>
      </w:r>
      <w:r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14:paraId="4ACE2447" w14:textId="77777777" w:rsidR="004027A8" w:rsidRPr="00E620B3" w:rsidRDefault="000E260B" w:rsidP="00364F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620B3">
        <w:rPr>
          <w:rFonts w:ascii="Times New Roman" w:hAnsi="Times New Roman" w:cs="Times New Roman"/>
          <w:sz w:val="26"/>
          <w:szCs w:val="26"/>
          <w:lang w:eastAsia="ru-RU"/>
        </w:rPr>
        <w:t>В рамках данного механизма открытости</w:t>
      </w:r>
      <w:r w:rsidR="004027A8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 реализованы следующие мероприятия:</w:t>
      </w:r>
    </w:p>
    <w:p w14:paraId="61529467" w14:textId="12BB1399" w:rsidR="00761A01" w:rsidRPr="00E620B3" w:rsidRDefault="001D6F0A" w:rsidP="00364FFB">
      <w:pPr>
        <w:pStyle w:val="a3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E620B3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- размещены</w:t>
      </w:r>
      <w:r w:rsidR="004027A8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 на официальном сайте </w:t>
      </w:r>
      <w:r w:rsidR="003520FA">
        <w:rPr>
          <w:rFonts w:ascii="Times New Roman" w:hAnsi="Times New Roman" w:cs="Times New Roman"/>
          <w:sz w:val="26"/>
          <w:szCs w:val="26"/>
          <w:lang w:eastAsia="ru-RU"/>
        </w:rPr>
        <w:t>ОМСУ</w:t>
      </w:r>
      <w:r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 отчеты</w:t>
      </w:r>
      <w:r w:rsidR="004027A8" w:rsidRPr="00E620B3">
        <w:rPr>
          <w:rFonts w:ascii="Times New Roman" w:hAnsi="Times New Roman" w:cs="Times New Roman"/>
          <w:sz w:val="26"/>
          <w:szCs w:val="26"/>
          <w:lang w:eastAsia="ru-RU"/>
        </w:rPr>
        <w:t xml:space="preserve"> о работе с обращениями и запросами информации граждан и юридических лиц.</w:t>
      </w:r>
      <w:r w:rsidR="004027A8" w:rsidRPr="00E620B3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На официальном сайте ОМСУ ра</w:t>
      </w:r>
      <w:r w:rsidRPr="00E620B3">
        <w:rPr>
          <w:rFonts w:ascii="Times New Roman" w:hAnsi="Times New Roman" w:cs="Times New Roman"/>
          <w:bCs/>
          <w:sz w:val="26"/>
          <w:szCs w:val="26"/>
          <w:lang w:eastAsia="ru-RU"/>
        </w:rPr>
        <w:t>змещено 4 ежеквартальных отчета;</w:t>
      </w:r>
    </w:p>
    <w:p w14:paraId="381420BD" w14:textId="410DDED9" w:rsidR="004027A8" w:rsidRPr="00E620B3" w:rsidRDefault="001D6F0A" w:rsidP="00364FFB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размещены</w:t>
      </w:r>
      <w:r w:rsidR="004027A8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</w:t>
      </w:r>
      <w:r w:rsidR="003520FA">
        <w:rPr>
          <w:rFonts w:ascii="Times New Roman" w:eastAsia="Times New Roman" w:hAnsi="Times New Roman" w:cs="Times New Roman"/>
          <w:sz w:val="26"/>
          <w:szCs w:val="26"/>
          <w:lang w:eastAsia="ru-RU"/>
        </w:rPr>
        <w:t>ОМСУ</w:t>
      </w:r>
      <w:r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ежеквартальные справки</w:t>
      </w:r>
      <w:r w:rsidR="004027A8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соблюдении сроков направления ответов на запросы граждан.</w:t>
      </w:r>
      <w:r w:rsidR="004027A8" w:rsidRPr="00E620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E260B" w:rsidRPr="00E620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r w:rsidR="004027A8" w:rsidRPr="00E620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азмещено 4 ежеквартальных справки о соблюдении сроков направления ответов на запросы, поступивших в адми</w:t>
      </w:r>
      <w:r w:rsidRPr="00E620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нистрацию Нефтеюганского района;</w:t>
      </w:r>
    </w:p>
    <w:p w14:paraId="7738CD05" w14:textId="6137E871" w:rsidR="004027A8" w:rsidRPr="00E620B3" w:rsidRDefault="001D6F0A" w:rsidP="00364FFB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20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размещены на официальном сайте</w:t>
      </w:r>
      <w:r w:rsidR="003520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ОМСУ</w:t>
      </w:r>
      <w:r w:rsidRPr="00E620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справки</w:t>
      </w:r>
      <w:r w:rsidR="004027A8" w:rsidRPr="00E620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 количестве обращений и ответов, полученных и отправленных, включая направленные через интернет-приемную. </w:t>
      </w:r>
      <w:r w:rsidR="000E260B" w:rsidRPr="00E620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r w:rsidR="004027A8" w:rsidRPr="00E620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азмещено 4 справки об эффективности деятельности администрации Нефтеюганского района и ее структурных подразделений с обращениями граждан, включая информацию о количестве обращений и ответов, полученных и отпра</w:t>
      </w:r>
      <w:r w:rsidRPr="00E620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вленных через Интернет-приемную;</w:t>
      </w:r>
    </w:p>
    <w:p w14:paraId="591E3B44" w14:textId="3DF74F79" w:rsidR="004027A8" w:rsidRPr="00E620B3" w:rsidRDefault="001D6F0A" w:rsidP="00364FFB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размещены на официальном сайте </w:t>
      </w:r>
      <w:r w:rsidR="00352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ОМСУ </w:t>
      </w:r>
      <w:r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анализы</w:t>
      </w:r>
      <w:r w:rsidR="004027A8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тематики обращений граждан, с обозначением наиболее часто встречающихся и актуальных тем и о результатах рассмотрения этих обращений и принятых мерах</w:t>
      </w:r>
      <w:r w:rsidR="000E260B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4027A8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4 ежеквартальные справки (тематический анализ)</w:t>
      </w:r>
      <w:r w:rsidR="002F656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7D482AE" w14:textId="6A95846E" w:rsidR="004027A8" w:rsidRPr="00E620B3" w:rsidRDefault="001D6F0A" w:rsidP="00364FFB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размещен</w:t>
      </w:r>
      <w:r w:rsidR="004027A8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официальном сайте</w:t>
      </w:r>
      <w:r w:rsidR="00352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ОМСУ</w:t>
      </w:r>
      <w:r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статистический и аналитический анализ</w:t>
      </w:r>
      <w:r w:rsidR="004027A8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принятых решений на основе предложений граждан и общественных организаций</w:t>
      </w:r>
      <w:r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4027A8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 </w:t>
      </w:r>
      <w:r w:rsidR="003D07EB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ежеквартальные </w:t>
      </w:r>
      <w:r w:rsidR="004027A8" w:rsidRPr="00E620B3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справки (информационно-аналитический анализ)</w:t>
      </w:r>
      <w:r w:rsidR="002F656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EA64B64" w14:textId="77777777" w:rsidR="004027A8" w:rsidRPr="000C05DB" w:rsidRDefault="001D6F0A" w:rsidP="00364FFB">
      <w:pPr>
        <w:pStyle w:val="a4"/>
        <w:tabs>
          <w:tab w:val="left" w:pos="175"/>
        </w:tabs>
        <w:spacing w:after="0" w:line="240" w:lineRule="auto"/>
        <w:ind w:left="34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20B3">
        <w:rPr>
          <w:rFonts w:ascii="Times New Roman" w:hAnsi="Times New Roman" w:cs="Times New Roman"/>
          <w:sz w:val="26"/>
          <w:szCs w:val="26"/>
        </w:rPr>
        <w:t>- осуществлялось о</w:t>
      </w:r>
      <w:r w:rsidR="004027A8" w:rsidRPr="00E620B3">
        <w:rPr>
          <w:rFonts w:ascii="Times New Roman" w:hAnsi="Times New Roman" w:cs="Times New Roman"/>
          <w:sz w:val="26"/>
          <w:szCs w:val="26"/>
        </w:rPr>
        <w:t>бсуждение результатов работы с обращениями граждан и юридических лиц на заседаниях Общественного совета Нефтеюганского района</w:t>
      </w:r>
      <w:r w:rsidR="00E620B3" w:rsidRPr="00E620B3">
        <w:rPr>
          <w:rFonts w:ascii="Times New Roman" w:hAnsi="Times New Roman" w:cs="Times New Roman"/>
          <w:sz w:val="26"/>
          <w:szCs w:val="26"/>
        </w:rPr>
        <w:t xml:space="preserve"> и</w:t>
      </w:r>
      <w:r w:rsidR="004027A8" w:rsidRPr="00E620B3">
        <w:rPr>
          <w:rFonts w:ascii="Times New Roman" w:hAnsi="Times New Roman" w:cs="Times New Roman"/>
          <w:sz w:val="26"/>
          <w:szCs w:val="26"/>
        </w:rPr>
        <w:t xml:space="preserve"> Думы Нефтеюганского района</w:t>
      </w:r>
      <w:r w:rsidR="00E620B3" w:rsidRPr="00E620B3">
        <w:rPr>
          <w:rFonts w:ascii="Times New Roman" w:hAnsi="Times New Roman" w:cs="Times New Roman"/>
          <w:sz w:val="26"/>
          <w:szCs w:val="26"/>
        </w:rPr>
        <w:t>.</w:t>
      </w:r>
      <w:r w:rsidR="004027A8" w:rsidRPr="00E424B1">
        <w:rPr>
          <w:rFonts w:ascii="Times New Roman" w:hAnsi="Times New Roman" w:cs="Times New Roman"/>
          <w:sz w:val="26"/>
          <w:szCs w:val="26"/>
        </w:rPr>
        <w:t xml:space="preserve"> </w:t>
      </w:r>
    </w:p>
    <w:bookmarkEnd w:id="4"/>
    <w:p w14:paraId="3CA710AC" w14:textId="77777777" w:rsidR="004027A8" w:rsidRPr="000C05DB" w:rsidRDefault="004027A8" w:rsidP="00364FFB">
      <w:pPr>
        <w:pStyle w:val="a4"/>
        <w:tabs>
          <w:tab w:val="left" w:pos="175"/>
        </w:tabs>
        <w:spacing w:after="0" w:line="240" w:lineRule="auto"/>
        <w:ind w:left="34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4027A8" w:rsidRPr="000C05DB" w:rsidSect="00F103C8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D6C1C"/>
    <w:multiLevelType w:val="multilevel"/>
    <w:tmpl w:val="8F645F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6F1673"/>
    <w:multiLevelType w:val="hybridMultilevel"/>
    <w:tmpl w:val="8AD6B4F2"/>
    <w:lvl w:ilvl="0" w:tplc="589E1E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946A6E"/>
    <w:multiLevelType w:val="hybridMultilevel"/>
    <w:tmpl w:val="7E90D91A"/>
    <w:lvl w:ilvl="0" w:tplc="9B941FDC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B2B46"/>
    <w:multiLevelType w:val="hybridMultilevel"/>
    <w:tmpl w:val="F6A4BAA2"/>
    <w:lvl w:ilvl="0" w:tplc="5A90BA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B68D1"/>
    <w:multiLevelType w:val="hybridMultilevel"/>
    <w:tmpl w:val="B380D2A6"/>
    <w:lvl w:ilvl="0" w:tplc="E8DAA1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6802C5"/>
    <w:multiLevelType w:val="hybridMultilevel"/>
    <w:tmpl w:val="86D4FF3E"/>
    <w:lvl w:ilvl="0" w:tplc="869810F2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4A51F2"/>
    <w:multiLevelType w:val="hybridMultilevel"/>
    <w:tmpl w:val="068A3D00"/>
    <w:lvl w:ilvl="0" w:tplc="AD3A2A30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B27FF"/>
    <w:multiLevelType w:val="hybridMultilevel"/>
    <w:tmpl w:val="1436E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24652"/>
    <w:multiLevelType w:val="hybridMultilevel"/>
    <w:tmpl w:val="05D294F4"/>
    <w:lvl w:ilvl="0" w:tplc="5ADC285E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DB3B60"/>
    <w:multiLevelType w:val="hybridMultilevel"/>
    <w:tmpl w:val="A0488212"/>
    <w:lvl w:ilvl="0" w:tplc="A6D27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5195C"/>
    <w:multiLevelType w:val="hybridMultilevel"/>
    <w:tmpl w:val="814A7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272FA"/>
    <w:multiLevelType w:val="hybridMultilevel"/>
    <w:tmpl w:val="52840CF6"/>
    <w:lvl w:ilvl="0" w:tplc="4C6E824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90BC9"/>
    <w:multiLevelType w:val="hybridMultilevel"/>
    <w:tmpl w:val="ACE422EA"/>
    <w:lvl w:ilvl="0" w:tplc="A3D0D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D5C45"/>
    <w:multiLevelType w:val="hybridMultilevel"/>
    <w:tmpl w:val="E01C56A8"/>
    <w:lvl w:ilvl="0" w:tplc="EAA8B728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A5391"/>
    <w:multiLevelType w:val="multilevel"/>
    <w:tmpl w:val="0A06FD5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76534B8"/>
    <w:multiLevelType w:val="hybridMultilevel"/>
    <w:tmpl w:val="4F087310"/>
    <w:lvl w:ilvl="0" w:tplc="1484542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E25EAD"/>
    <w:multiLevelType w:val="hybridMultilevel"/>
    <w:tmpl w:val="EC0AFF3E"/>
    <w:lvl w:ilvl="0" w:tplc="7BBEC3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C5B34"/>
    <w:multiLevelType w:val="hybridMultilevel"/>
    <w:tmpl w:val="C428C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26450"/>
    <w:multiLevelType w:val="hybridMultilevel"/>
    <w:tmpl w:val="B914BD02"/>
    <w:lvl w:ilvl="0" w:tplc="195414E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75405B"/>
    <w:multiLevelType w:val="hybridMultilevel"/>
    <w:tmpl w:val="0FBCE450"/>
    <w:lvl w:ilvl="0" w:tplc="2C2295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3B66B7"/>
    <w:multiLevelType w:val="hybridMultilevel"/>
    <w:tmpl w:val="F8FEC3C2"/>
    <w:lvl w:ilvl="0" w:tplc="BA16706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1256C"/>
    <w:multiLevelType w:val="hybridMultilevel"/>
    <w:tmpl w:val="2BE07748"/>
    <w:lvl w:ilvl="0" w:tplc="ABFA174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42FEB"/>
    <w:multiLevelType w:val="hybridMultilevel"/>
    <w:tmpl w:val="85021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07D3F"/>
    <w:multiLevelType w:val="hybridMultilevel"/>
    <w:tmpl w:val="F8BE1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45C7B"/>
    <w:multiLevelType w:val="hybridMultilevel"/>
    <w:tmpl w:val="29449322"/>
    <w:lvl w:ilvl="0" w:tplc="072A41B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14648"/>
    <w:multiLevelType w:val="hybridMultilevel"/>
    <w:tmpl w:val="3E8AA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10908"/>
    <w:multiLevelType w:val="hybridMultilevel"/>
    <w:tmpl w:val="42E01080"/>
    <w:lvl w:ilvl="0" w:tplc="AFB2B46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80BC0"/>
    <w:multiLevelType w:val="hybridMultilevel"/>
    <w:tmpl w:val="57329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A738D"/>
    <w:multiLevelType w:val="hybridMultilevel"/>
    <w:tmpl w:val="D5FA9820"/>
    <w:lvl w:ilvl="0" w:tplc="E3A019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5132650"/>
    <w:multiLevelType w:val="multilevel"/>
    <w:tmpl w:val="FD0E8BA4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30" w15:restartNumberingAfterBreak="0">
    <w:nsid w:val="7AAB50D3"/>
    <w:multiLevelType w:val="multilevel"/>
    <w:tmpl w:val="AA60A914"/>
    <w:lvl w:ilvl="0">
      <w:start w:val="3"/>
      <w:numFmt w:val="upperRoman"/>
      <w:lvlText w:val="%1."/>
      <w:lvlJc w:val="left"/>
      <w:pPr>
        <w:ind w:left="2148" w:hanging="720"/>
      </w:pPr>
      <w:rPr>
        <w:rFonts w:hint="default"/>
      </w:rPr>
    </w:lvl>
    <w:lvl w:ilvl="1">
      <w:start w:val="19"/>
      <w:numFmt w:val="decimal"/>
      <w:isLgl/>
      <w:lvlText w:val="%1.%2"/>
      <w:lvlJc w:val="left"/>
      <w:pPr>
        <w:ind w:left="2058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1800"/>
      </w:pPr>
      <w:rPr>
        <w:rFonts w:hint="default"/>
      </w:rPr>
    </w:lvl>
  </w:abstractNum>
  <w:abstractNum w:abstractNumId="31" w15:restartNumberingAfterBreak="0">
    <w:nsid w:val="7EB40DF9"/>
    <w:multiLevelType w:val="multilevel"/>
    <w:tmpl w:val="FB06C15C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28"/>
      <w:numFmt w:val="decimal"/>
      <w:isLgl/>
      <w:lvlText w:val="%1.%2"/>
      <w:lvlJc w:val="left"/>
      <w:pPr>
        <w:ind w:left="454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num w:numId="1" w16cid:durableId="781850384">
    <w:abstractNumId w:val="16"/>
  </w:num>
  <w:num w:numId="2" w16cid:durableId="1572888259">
    <w:abstractNumId w:val="23"/>
  </w:num>
  <w:num w:numId="3" w16cid:durableId="8889982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45994">
    <w:abstractNumId w:val="12"/>
  </w:num>
  <w:num w:numId="5" w16cid:durableId="2038580438">
    <w:abstractNumId w:val="9"/>
  </w:num>
  <w:num w:numId="6" w16cid:durableId="67509187">
    <w:abstractNumId w:val="26"/>
  </w:num>
  <w:num w:numId="7" w16cid:durableId="1475103732">
    <w:abstractNumId w:val="17"/>
  </w:num>
  <w:num w:numId="8" w16cid:durableId="1049576469">
    <w:abstractNumId w:val="0"/>
  </w:num>
  <w:num w:numId="9" w16cid:durableId="134109100">
    <w:abstractNumId w:val="29"/>
  </w:num>
  <w:num w:numId="10" w16cid:durableId="470712002">
    <w:abstractNumId w:val="14"/>
  </w:num>
  <w:num w:numId="11" w16cid:durableId="13682151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27644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42634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580093">
    <w:abstractNumId w:val="20"/>
  </w:num>
  <w:num w:numId="15" w16cid:durableId="435910905">
    <w:abstractNumId w:val="21"/>
  </w:num>
  <w:num w:numId="16" w16cid:durableId="24644020">
    <w:abstractNumId w:val="13"/>
  </w:num>
  <w:num w:numId="17" w16cid:durableId="568078915">
    <w:abstractNumId w:val="24"/>
  </w:num>
  <w:num w:numId="18" w16cid:durableId="1168863371">
    <w:abstractNumId w:val="5"/>
  </w:num>
  <w:num w:numId="19" w16cid:durableId="945379982">
    <w:abstractNumId w:val="8"/>
  </w:num>
  <w:num w:numId="20" w16cid:durableId="545720341">
    <w:abstractNumId w:val="2"/>
  </w:num>
  <w:num w:numId="21" w16cid:durableId="1986205118">
    <w:abstractNumId w:val="15"/>
  </w:num>
  <w:num w:numId="22" w16cid:durableId="1439446798">
    <w:abstractNumId w:val="6"/>
  </w:num>
  <w:num w:numId="23" w16cid:durableId="1979871978">
    <w:abstractNumId w:val="25"/>
  </w:num>
  <w:num w:numId="24" w16cid:durableId="492985621">
    <w:abstractNumId w:val="27"/>
  </w:num>
  <w:num w:numId="25" w16cid:durableId="2037659599">
    <w:abstractNumId w:val="7"/>
  </w:num>
  <w:num w:numId="26" w16cid:durableId="865368833">
    <w:abstractNumId w:val="31"/>
  </w:num>
  <w:num w:numId="27" w16cid:durableId="890265592">
    <w:abstractNumId w:val="28"/>
  </w:num>
  <w:num w:numId="28" w16cid:durableId="1282229390">
    <w:abstractNumId w:val="19"/>
  </w:num>
  <w:num w:numId="29" w16cid:durableId="858156241">
    <w:abstractNumId w:val="4"/>
  </w:num>
  <w:num w:numId="30" w16cid:durableId="109715035">
    <w:abstractNumId w:val="30"/>
  </w:num>
  <w:num w:numId="31" w16cid:durableId="912013286">
    <w:abstractNumId w:val="1"/>
  </w:num>
  <w:num w:numId="32" w16cid:durableId="2181335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ED"/>
    <w:rsid w:val="00005A85"/>
    <w:rsid w:val="00005C68"/>
    <w:rsid w:val="00036B99"/>
    <w:rsid w:val="00041971"/>
    <w:rsid w:val="00042E53"/>
    <w:rsid w:val="000430C2"/>
    <w:rsid w:val="00044421"/>
    <w:rsid w:val="00045CC0"/>
    <w:rsid w:val="00081BF9"/>
    <w:rsid w:val="000841F5"/>
    <w:rsid w:val="000859DE"/>
    <w:rsid w:val="00093C9B"/>
    <w:rsid w:val="00096232"/>
    <w:rsid w:val="000A2437"/>
    <w:rsid w:val="000A2AE8"/>
    <w:rsid w:val="000A7891"/>
    <w:rsid w:val="000A7969"/>
    <w:rsid w:val="000B61A1"/>
    <w:rsid w:val="000B6409"/>
    <w:rsid w:val="000C05DB"/>
    <w:rsid w:val="000C0AD3"/>
    <w:rsid w:val="000C21DC"/>
    <w:rsid w:val="000E260B"/>
    <w:rsid w:val="000E518A"/>
    <w:rsid w:val="000E5AB5"/>
    <w:rsid w:val="0010006E"/>
    <w:rsid w:val="001018B6"/>
    <w:rsid w:val="00101F0D"/>
    <w:rsid w:val="0011579D"/>
    <w:rsid w:val="001167CD"/>
    <w:rsid w:val="00121F11"/>
    <w:rsid w:val="00125CEA"/>
    <w:rsid w:val="00133D9E"/>
    <w:rsid w:val="00134995"/>
    <w:rsid w:val="00137A99"/>
    <w:rsid w:val="0014197D"/>
    <w:rsid w:val="0014633A"/>
    <w:rsid w:val="00150A24"/>
    <w:rsid w:val="001575CF"/>
    <w:rsid w:val="00192C7B"/>
    <w:rsid w:val="0019423F"/>
    <w:rsid w:val="001A5323"/>
    <w:rsid w:val="001A7135"/>
    <w:rsid w:val="001B0C67"/>
    <w:rsid w:val="001B3B39"/>
    <w:rsid w:val="001B3B69"/>
    <w:rsid w:val="001C4FC4"/>
    <w:rsid w:val="001D3F76"/>
    <w:rsid w:val="001D6F0A"/>
    <w:rsid w:val="001E3454"/>
    <w:rsid w:val="001F3FF2"/>
    <w:rsid w:val="001F6083"/>
    <w:rsid w:val="00211503"/>
    <w:rsid w:val="00212BF0"/>
    <w:rsid w:val="00212D56"/>
    <w:rsid w:val="00216C60"/>
    <w:rsid w:val="00233494"/>
    <w:rsid w:val="002336BE"/>
    <w:rsid w:val="00236625"/>
    <w:rsid w:val="00236779"/>
    <w:rsid w:val="00237FDC"/>
    <w:rsid w:val="002467D7"/>
    <w:rsid w:val="00252BAC"/>
    <w:rsid w:val="0025579D"/>
    <w:rsid w:val="00264316"/>
    <w:rsid w:val="00264888"/>
    <w:rsid w:val="00264A34"/>
    <w:rsid w:val="0027131F"/>
    <w:rsid w:val="00272475"/>
    <w:rsid w:val="002726CD"/>
    <w:rsid w:val="0029036E"/>
    <w:rsid w:val="00291BC6"/>
    <w:rsid w:val="002A0E5E"/>
    <w:rsid w:val="002C6B9B"/>
    <w:rsid w:val="002D6EFA"/>
    <w:rsid w:val="002E21ED"/>
    <w:rsid w:val="002E531B"/>
    <w:rsid w:val="002E65CF"/>
    <w:rsid w:val="002F656A"/>
    <w:rsid w:val="002F7B3B"/>
    <w:rsid w:val="00300922"/>
    <w:rsid w:val="00301270"/>
    <w:rsid w:val="00303F08"/>
    <w:rsid w:val="00304B4D"/>
    <w:rsid w:val="0030563D"/>
    <w:rsid w:val="0031206E"/>
    <w:rsid w:val="00314D42"/>
    <w:rsid w:val="003263FB"/>
    <w:rsid w:val="00335ECE"/>
    <w:rsid w:val="00347B85"/>
    <w:rsid w:val="003520FA"/>
    <w:rsid w:val="003541C1"/>
    <w:rsid w:val="00364FFB"/>
    <w:rsid w:val="00366D58"/>
    <w:rsid w:val="00367203"/>
    <w:rsid w:val="00370C13"/>
    <w:rsid w:val="003715C2"/>
    <w:rsid w:val="00375EAE"/>
    <w:rsid w:val="00377DDE"/>
    <w:rsid w:val="00387521"/>
    <w:rsid w:val="0039321C"/>
    <w:rsid w:val="003A22A4"/>
    <w:rsid w:val="003A55A5"/>
    <w:rsid w:val="003C1123"/>
    <w:rsid w:val="003C3DF2"/>
    <w:rsid w:val="003C49B5"/>
    <w:rsid w:val="003C71B2"/>
    <w:rsid w:val="003C73EA"/>
    <w:rsid w:val="003D07EB"/>
    <w:rsid w:val="003D1E8E"/>
    <w:rsid w:val="003E7518"/>
    <w:rsid w:val="003E7853"/>
    <w:rsid w:val="003F74A0"/>
    <w:rsid w:val="004022B8"/>
    <w:rsid w:val="004024AA"/>
    <w:rsid w:val="004027A8"/>
    <w:rsid w:val="00410A83"/>
    <w:rsid w:val="00412FD2"/>
    <w:rsid w:val="00415A73"/>
    <w:rsid w:val="00420021"/>
    <w:rsid w:val="004220A9"/>
    <w:rsid w:val="00432C38"/>
    <w:rsid w:val="00444167"/>
    <w:rsid w:val="00447446"/>
    <w:rsid w:val="00451770"/>
    <w:rsid w:val="004517B7"/>
    <w:rsid w:val="00453AE4"/>
    <w:rsid w:val="004568DD"/>
    <w:rsid w:val="0046000D"/>
    <w:rsid w:val="00474D61"/>
    <w:rsid w:val="00484998"/>
    <w:rsid w:val="00486ED3"/>
    <w:rsid w:val="00490300"/>
    <w:rsid w:val="004908A0"/>
    <w:rsid w:val="004A0181"/>
    <w:rsid w:val="004A13B6"/>
    <w:rsid w:val="004A3D35"/>
    <w:rsid w:val="004A3E8E"/>
    <w:rsid w:val="004B58FB"/>
    <w:rsid w:val="004C4C07"/>
    <w:rsid w:val="004D1509"/>
    <w:rsid w:val="004D58DA"/>
    <w:rsid w:val="004E2668"/>
    <w:rsid w:val="004E4D7D"/>
    <w:rsid w:val="005048F7"/>
    <w:rsid w:val="00504ED9"/>
    <w:rsid w:val="00505BE4"/>
    <w:rsid w:val="0051025A"/>
    <w:rsid w:val="00514593"/>
    <w:rsid w:val="00522FDC"/>
    <w:rsid w:val="00532AEF"/>
    <w:rsid w:val="005428C9"/>
    <w:rsid w:val="005431B7"/>
    <w:rsid w:val="005467B9"/>
    <w:rsid w:val="005527B8"/>
    <w:rsid w:val="00582944"/>
    <w:rsid w:val="005858B1"/>
    <w:rsid w:val="005903EF"/>
    <w:rsid w:val="00592B8F"/>
    <w:rsid w:val="005A1855"/>
    <w:rsid w:val="005A4B8B"/>
    <w:rsid w:val="005A5165"/>
    <w:rsid w:val="005B5526"/>
    <w:rsid w:val="005B61A2"/>
    <w:rsid w:val="005C45C1"/>
    <w:rsid w:val="005D3A1B"/>
    <w:rsid w:val="005D4063"/>
    <w:rsid w:val="005D5BA3"/>
    <w:rsid w:val="005D7AD5"/>
    <w:rsid w:val="005E038C"/>
    <w:rsid w:val="005E5A0D"/>
    <w:rsid w:val="005F7FFB"/>
    <w:rsid w:val="00601D04"/>
    <w:rsid w:val="00604D7B"/>
    <w:rsid w:val="006151DA"/>
    <w:rsid w:val="00623695"/>
    <w:rsid w:val="00625BA9"/>
    <w:rsid w:val="00631E26"/>
    <w:rsid w:val="006325DA"/>
    <w:rsid w:val="00635AC8"/>
    <w:rsid w:val="00644BA1"/>
    <w:rsid w:val="006537A4"/>
    <w:rsid w:val="00654164"/>
    <w:rsid w:val="00671C2C"/>
    <w:rsid w:val="006724C7"/>
    <w:rsid w:val="006729BC"/>
    <w:rsid w:val="00672DBD"/>
    <w:rsid w:val="0067670C"/>
    <w:rsid w:val="0068017A"/>
    <w:rsid w:val="00685089"/>
    <w:rsid w:val="006927C0"/>
    <w:rsid w:val="006A76E6"/>
    <w:rsid w:val="006B0DB4"/>
    <w:rsid w:val="006B23A8"/>
    <w:rsid w:val="006C6817"/>
    <w:rsid w:val="006E209E"/>
    <w:rsid w:val="006E641B"/>
    <w:rsid w:val="006F1620"/>
    <w:rsid w:val="007028F6"/>
    <w:rsid w:val="00703E83"/>
    <w:rsid w:val="0071269D"/>
    <w:rsid w:val="00712DB9"/>
    <w:rsid w:val="0072246B"/>
    <w:rsid w:val="0072271A"/>
    <w:rsid w:val="00722FED"/>
    <w:rsid w:val="00730C01"/>
    <w:rsid w:val="00733CC1"/>
    <w:rsid w:val="007411F5"/>
    <w:rsid w:val="00747288"/>
    <w:rsid w:val="00747C64"/>
    <w:rsid w:val="00761A01"/>
    <w:rsid w:val="007703E9"/>
    <w:rsid w:val="00777A36"/>
    <w:rsid w:val="00777D77"/>
    <w:rsid w:val="00784066"/>
    <w:rsid w:val="007A5CEB"/>
    <w:rsid w:val="007A6BFB"/>
    <w:rsid w:val="007B1BEA"/>
    <w:rsid w:val="007B2AD1"/>
    <w:rsid w:val="007C3CCD"/>
    <w:rsid w:val="007C6047"/>
    <w:rsid w:val="007C7E72"/>
    <w:rsid w:val="007D7F4A"/>
    <w:rsid w:val="007E3DDC"/>
    <w:rsid w:val="007F4BB9"/>
    <w:rsid w:val="007F6E36"/>
    <w:rsid w:val="007F73F9"/>
    <w:rsid w:val="0082243C"/>
    <w:rsid w:val="00832B03"/>
    <w:rsid w:val="00834E7A"/>
    <w:rsid w:val="00835D66"/>
    <w:rsid w:val="00841E87"/>
    <w:rsid w:val="00845E12"/>
    <w:rsid w:val="00851C19"/>
    <w:rsid w:val="0085471C"/>
    <w:rsid w:val="00856A23"/>
    <w:rsid w:val="00860E7F"/>
    <w:rsid w:val="00861043"/>
    <w:rsid w:val="00863124"/>
    <w:rsid w:val="00882349"/>
    <w:rsid w:val="008920FD"/>
    <w:rsid w:val="0089279D"/>
    <w:rsid w:val="00894FAC"/>
    <w:rsid w:val="008975F6"/>
    <w:rsid w:val="008A081A"/>
    <w:rsid w:val="008A1A3B"/>
    <w:rsid w:val="008A5D5D"/>
    <w:rsid w:val="008B090E"/>
    <w:rsid w:val="008B57FE"/>
    <w:rsid w:val="008C2E4E"/>
    <w:rsid w:val="008C74D2"/>
    <w:rsid w:val="008D340B"/>
    <w:rsid w:val="008D6C60"/>
    <w:rsid w:val="008E2EF7"/>
    <w:rsid w:val="008E320A"/>
    <w:rsid w:val="008E5928"/>
    <w:rsid w:val="00905F05"/>
    <w:rsid w:val="00910EC9"/>
    <w:rsid w:val="009114F4"/>
    <w:rsid w:val="009115F9"/>
    <w:rsid w:val="00915E77"/>
    <w:rsid w:val="00925DC2"/>
    <w:rsid w:val="00935FF5"/>
    <w:rsid w:val="00940AED"/>
    <w:rsid w:val="00946FB3"/>
    <w:rsid w:val="0095198D"/>
    <w:rsid w:val="009548DD"/>
    <w:rsid w:val="00955C52"/>
    <w:rsid w:val="009627AD"/>
    <w:rsid w:val="0098133A"/>
    <w:rsid w:val="00982831"/>
    <w:rsid w:val="009937C0"/>
    <w:rsid w:val="009A19A7"/>
    <w:rsid w:val="009C7A8D"/>
    <w:rsid w:val="009D13E1"/>
    <w:rsid w:val="00A002BB"/>
    <w:rsid w:val="00A1059E"/>
    <w:rsid w:val="00A20BDF"/>
    <w:rsid w:val="00A349AE"/>
    <w:rsid w:val="00A35017"/>
    <w:rsid w:val="00A4090A"/>
    <w:rsid w:val="00A4096A"/>
    <w:rsid w:val="00A41BD1"/>
    <w:rsid w:val="00A4652B"/>
    <w:rsid w:val="00A56CC5"/>
    <w:rsid w:val="00A72DE1"/>
    <w:rsid w:val="00A911BE"/>
    <w:rsid w:val="00A93BBB"/>
    <w:rsid w:val="00AA0FC3"/>
    <w:rsid w:val="00AA3393"/>
    <w:rsid w:val="00AA3BB9"/>
    <w:rsid w:val="00AA6278"/>
    <w:rsid w:val="00AB579A"/>
    <w:rsid w:val="00AB5BA4"/>
    <w:rsid w:val="00AC2BFC"/>
    <w:rsid w:val="00AC2C09"/>
    <w:rsid w:val="00AC2CE8"/>
    <w:rsid w:val="00AC4D30"/>
    <w:rsid w:val="00AC67D3"/>
    <w:rsid w:val="00AD50A6"/>
    <w:rsid w:val="00AE3110"/>
    <w:rsid w:val="00AE3E97"/>
    <w:rsid w:val="00AE42F1"/>
    <w:rsid w:val="00AF0B6C"/>
    <w:rsid w:val="00AF28A1"/>
    <w:rsid w:val="00AF5153"/>
    <w:rsid w:val="00AF6CC0"/>
    <w:rsid w:val="00B03DC9"/>
    <w:rsid w:val="00B4181C"/>
    <w:rsid w:val="00B41A94"/>
    <w:rsid w:val="00B42CD9"/>
    <w:rsid w:val="00B44C71"/>
    <w:rsid w:val="00B52714"/>
    <w:rsid w:val="00B67905"/>
    <w:rsid w:val="00B707D2"/>
    <w:rsid w:val="00B7102C"/>
    <w:rsid w:val="00B73BB9"/>
    <w:rsid w:val="00B81CFB"/>
    <w:rsid w:val="00BA3189"/>
    <w:rsid w:val="00BB6E5B"/>
    <w:rsid w:val="00BB7A61"/>
    <w:rsid w:val="00BB7E70"/>
    <w:rsid w:val="00BC01E0"/>
    <w:rsid w:val="00BC1955"/>
    <w:rsid w:val="00BC7A72"/>
    <w:rsid w:val="00BD1492"/>
    <w:rsid w:val="00BD650D"/>
    <w:rsid w:val="00BE3A67"/>
    <w:rsid w:val="00BF26A0"/>
    <w:rsid w:val="00BF3526"/>
    <w:rsid w:val="00C154A6"/>
    <w:rsid w:val="00C17B24"/>
    <w:rsid w:val="00C21206"/>
    <w:rsid w:val="00C227AE"/>
    <w:rsid w:val="00C26362"/>
    <w:rsid w:val="00C40F20"/>
    <w:rsid w:val="00C4442D"/>
    <w:rsid w:val="00C50AA1"/>
    <w:rsid w:val="00C52053"/>
    <w:rsid w:val="00C5539A"/>
    <w:rsid w:val="00C6148D"/>
    <w:rsid w:val="00C658B9"/>
    <w:rsid w:val="00C67753"/>
    <w:rsid w:val="00C717E2"/>
    <w:rsid w:val="00C95BD9"/>
    <w:rsid w:val="00CA1B30"/>
    <w:rsid w:val="00CA3B74"/>
    <w:rsid w:val="00CB4FAE"/>
    <w:rsid w:val="00CB5CAC"/>
    <w:rsid w:val="00CB78C6"/>
    <w:rsid w:val="00CC1BBC"/>
    <w:rsid w:val="00CC3F21"/>
    <w:rsid w:val="00CD0C94"/>
    <w:rsid w:val="00CD1A03"/>
    <w:rsid w:val="00CD5055"/>
    <w:rsid w:val="00CE6BB1"/>
    <w:rsid w:val="00CF38B8"/>
    <w:rsid w:val="00D11647"/>
    <w:rsid w:val="00D2409A"/>
    <w:rsid w:val="00D369B0"/>
    <w:rsid w:val="00D4204D"/>
    <w:rsid w:val="00D47772"/>
    <w:rsid w:val="00D61569"/>
    <w:rsid w:val="00D700B2"/>
    <w:rsid w:val="00D73864"/>
    <w:rsid w:val="00D77407"/>
    <w:rsid w:val="00D962A2"/>
    <w:rsid w:val="00D97FB2"/>
    <w:rsid w:val="00DA18D9"/>
    <w:rsid w:val="00DA3B08"/>
    <w:rsid w:val="00DB7B26"/>
    <w:rsid w:val="00DC1D46"/>
    <w:rsid w:val="00DD2F27"/>
    <w:rsid w:val="00DD4407"/>
    <w:rsid w:val="00DD4451"/>
    <w:rsid w:val="00DE2962"/>
    <w:rsid w:val="00DE2F7A"/>
    <w:rsid w:val="00DF4C20"/>
    <w:rsid w:val="00E03FA3"/>
    <w:rsid w:val="00E057AB"/>
    <w:rsid w:val="00E06C2D"/>
    <w:rsid w:val="00E176B1"/>
    <w:rsid w:val="00E17DBF"/>
    <w:rsid w:val="00E277AC"/>
    <w:rsid w:val="00E359B8"/>
    <w:rsid w:val="00E368FD"/>
    <w:rsid w:val="00E424B1"/>
    <w:rsid w:val="00E52619"/>
    <w:rsid w:val="00E61B07"/>
    <w:rsid w:val="00E620B3"/>
    <w:rsid w:val="00E66FBB"/>
    <w:rsid w:val="00E70F34"/>
    <w:rsid w:val="00E74137"/>
    <w:rsid w:val="00E75331"/>
    <w:rsid w:val="00E92442"/>
    <w:rsid w:val="00E93FE0"/>
    <w:rsid w:val="00E94874"/>
    <w:rsid w:val="00EA0DF5"/>
    <w:rsid w:val="00EA6CCF"/>
    <w:rsid w:val="00EA74AF"/>
    <w:rsid w:val="00EB71D4"/>
    <w:rsid w:val="00EC4A22"/>
    <w:rsid w:val="00EC58CF"/>
    <w:rsid w:val="00EE7925"/>
    <w:rsid w:val="00EF0F72"/>
    <w:rsid w:val="00F0455E"/>
    <w:rsid w:val="00F04FCD"/>
    <w:rsid w:val="00F103C8"/>
    <w:rsid w:val="00F12CB9"/>
    <w:rsid w:val="00F2193C"/>
    <w:rsid w:val="00F266C3"/>
    <w:rsid w:val="00F30294"/>
    <w:rsid w:val="00F30CC5"/>
    <w:rsid w:val="00F41FCA"/>
    <w:rsid w:val="00F44D72"/>
    <w:rsid w:val="00F523BF"/>
    <w:rsid w:val="00F54947"/>
    <w:rsid w:val="00F55CC8"/>
    <w:rsid w:val="00F716B3"/>
    <w:rsid w:val="00F7400A"/>
    <w:rsid w:val="00F8390C"/>
    <w:rsid w:val="00F85854"/>
    <w:rsid w:val="00F86242"/>
    <w:rsid w:val="00F93A23"/>
    <w:rsid w:val="00F96EE9"/>
    <w:rsid w:val="00FB1577"/>
    <w:rsid w:val="00FB20D5"/>
    <w:rsid w:val="00FB6564"/>
    <w:rsid w:val="00FB6D3B"/>
    <w:rsid w:val="00FC11EE"/>
    <w:rsid w:val="00FC6BA7"/>
    <w:rsid w:val="00FC7630"/>
    <w:rsid w:val="00FD66D2"/>
    <w:rsid w:val="00FD7935"/>
    <w:rsid w:val="00FE1BB4"/>
    <w:rsid w:val="00FE7A92"/>
    <w:rsid w:val="00FF53E8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87159"/>
  <w15:chartTrackingRefBased/>
  <w15:docId w15:val="{25E4AC88-1F12-4DD9-977D-D8435505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2FE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55CC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63124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AF0B6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AF0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DD445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6"/>
    <w:uiPriority w:val="59"/>
    <w:rsid w:val="00D2409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6"/>
    <w:uiPriority w:val="59"/>
    <w:rsid w:val="00AD50A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FollowedHyperlink"/>
    <w:basedOn w:val="a0"/>
    <w:uiPriority w:val="99"/>
    <w:semiHidden/>
    <w:unhideWhenUsed/>
    <w:rsid w:val="00CD1A03"/>
    <w:rPr>
      <w:color w:val="954F72" w:themeColor="followedHyperlink"/>
      <w:u w:val="single"/>
    </w:rPr>
  </w:style>
  <w:style w:type="table" w:customStyle="1" w:styleId="5">
    <w:name w:val="Сетка таблицы5"/>
    <w:basedOn w:val="a1"/>
    <w:next w:val="a6"/>
    <w:uiPriority w:val="59"/>
    <w:rsid w:val="00BF352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6"/>
    <w:uiPriority w:val="59"/>
    <w:rsid w:val="00BF352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6"/>
    <w:uiPriority w:val="59"/>
    <w:rsid w:val="005C45C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next w:val="a6"/>
    <w:uiPriority w:val="59"/>
    <w:rsid w:val="005C45C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6"/>
    <w:uiPriority w:val="59"/>
    <w:rsid w:val="004027A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0"/>
    <w:basedOn w:val="a1"/>
    <w:next w:val="a6"/>
    <w:uiPriority w:val="59"/>
    <w:rsid w:val="004027A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6"/>
    <w:uiPriority w:val="59"/>
    <w:rsid w:val="004027A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E53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D1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D1492"/>
    <w:rPr>
      <w:rFonts w:ascii="Segoe UI" w:hAnsi="Segoe UI" w:cs="Segoe UI"/>
      <w:sz w:val="18"/>
      <w:szCs w:val="1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16C60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D73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admhmao.ru/datasets/?mo=nefteuganskyR" TargetMode="External"/><Relationship Id="rId13" Type="http://schemas.openxmlformats.org/officeDocument/2006/relationships/hyperlink" Target="https://nefteyuganskij-r86.gosweb.gosuslugi.ru/prochee/doklad-glavy/" TargetMode="External"/><Relationship Id="rId18" Type="http://schemas.openxmlformats.org/officeDocument/2006/relationships/hyperlink" Target="https://nefteyuganskij-r86.gosweb.gosuslugi.ru/ofitsialno/struktura-munitsipalnogo-obrazovaniya/obschestvennyy-sovet/" TargetMode="External"/><Relationship Id="rId26" Type="http://schemas.openxmlformats.org/officeDocument/2006/relationships/hyperlink" Target="https://admoil.gosuslugi.ru/deyatelnost/napravleniya-deyatelnosti/protivodeystvie-korruptsii/antikorruptsionnyy-monitorin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nefteyuganskij-r86.gosweb.gosuslugi.ru/prochee/otchet-glavy-za-2024-god/" TargetMode="External"/><Relationship Id="rId7" Type="http://schemas.openxmlformats.org/officeDocument/2006/relationships/hyperlink" Target="https://admoil.gosuslugi.ru/" TargetMode="External"/><Relationship Id="rId12" Type="http://schemas.openxmlformats.org/officeDocument/2006/relationships/hyperlink" Target="https://nefteyuganskij-r86.gosweb.gosuslugi.ru/glavnoe/dokumenty/publichnye-slushaniya-i-obschestvennye-obsuzhdeniya/ob-obsuzhdeniya/" TargetMode="External"/><Relationship Id="rId17" Type="http://schemas.openxmlformats.org/officeDocument/2006/relationships/hyperlink" Target="https://nefteyuganskij-r86.gosweb.gosuslugi.ru/ofitsialno/struktura-munitsipalnogo-obrazovaniya/obschestvennyy-sovet/sostav-obschestvennogo-soveta/" TargetMode="External"/><Relationship Id="rId25" Type="http://schemas.openxmlformats.org/officeDocument/2006/relationships/hyperlink" Target="https://nefteyuganskij-r86.gosweb.gosuslugi.ru/ofitsialno/dokumenty/npa_administraciya/proekty_npa_admi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udget.admoil.ru/index.php/obshchestvennyj-sovet/zasedaniya-obshchestvennogo-soveta-new/os-2024-g" TargetMode="External"/><Relationship Id="rId20" Type="http://schemas.openxmlformats.org/officeDocument/2006/relationships/hyperlink" Target="https://admoil.gosuslugi.ru/deyatelnost/proekty-i-programmy/ukazy-prezidenta-rossiyskoy-federatsii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nefteyuganskij-r86.gosweb.gosuslugi.ru/deyatelnost/napravleniya-deyatelnosti/otkrytost-deyatelnosti-omsu/" TargetMode="External"/><Relationship Id="rId11" Type="http://schemas.openxmlformats.org/officeDocument/2006/relationships/hyperlink" Target="https://nefteyuganskij-r86.gosweb.gosuslugi.ru/deyatelnost/proekty-iprogrammy/informatsiya-o-hode-realizatsii-munitsipalnyh-programm/" TargetMode="External"/><Relationship Id="rId24" Type="http://schemas.openxmlformats.org/officeDocument/2006/relationships/hyperlink" Target="https://nefteyuganskij-r86.gosweb.gosuslugi.ru/prochee/doklad-glav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fteyuganskij-r86.gosweb.gosuslugi.ru/ofitsialno/dokumenty/publichnye-slushaniya-i-obschestvennye-obsuzhdeniya/" TargetMode="External"/><Relationship Id="rId23" Type="http://schemas.openxmlformats.org/officeDocument/2006/relationships/hyperlink" Target="https://admoil.gosuslugi.ru/glavnoe/rayon-i-vlast/otchet-glavy-rajona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udget.admoil.ru/index.php/menyu2-3/byudzhet-dlya-grazhdan-2024/byudzhet-dlya-grazhdan-proekt-2024-god-2" TargetMode="External"/><Relationship Id="rId19" Type="http://schemas.openxmlformats.org/officeDocument/2006/relationships/hyperlink" Target="https://nefteyuganskij-r86.gosweb.gosuslugi.ru/glavnoe/dokumenty/publichnye-slushaniya-i-obschestvennye-obsuzhdeniya/ob-obsuzhden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dget.admoil.ru/index.php/menyu2-3/byudzhet-dlya-grazhdan-2024/byudzhet-dlya-grazhdan-proekt-2024-god" TargetMode="External"/><Relationship Id="rId14" Type="http://schemas.openxmlformats.org/officeDocument/2006/relationships/hyperlink" Target="https://nefteyuganskij-r86.gosweb.gosuslugi.ru/deyatelnost/proekty-i-programmy/" TargetMode="External"/><Relationship Id="rId22" Type="http://schemas.openxmlformats.org/officeDocument/2006/relationships/hyperlink" Target="https://vk.com/wall39950893_3881" TargetMode="External"/><Relationship Id="rId27" Type="http://schemas.openxmlformats.org/officeDocument/2006/relationships/hyperlink" Target="https://admoil.gosuslugi.ru/deyatelnost/napravleniya-deyatelnosti/protivodeystvie-korrupt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72042-74A3-4F60-8F4C-5D895027E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8</Pages>
  <Words>3897</Words>
  <Characters>22215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Тимергазина Регина Разиловна</dc:creator>
  <cp:keywords/>
  <dc:description/>
  <cp:lastModifiedBy>Лысова Олеся Вячеславовна</cp:lastModifiedBy>
  <cp:revision>9</cp:revision>
  <cp:lastPrinted>2024-01-31T06:15:00Z</cp:lastPrinted>
  <dcterms:created xsi:type="dcterms:W3CDTF">2025-02-12T12:31:00Z</dcterms:created>
  <dcterms:modified xsi:type="dcterms:W3CDTF">2025-02-18T05:18:00Z</dcterms:modified>
</cp:coreProperties>
</file>