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D7EE" w14:textId="7A298570" w:rsidR="00FD45DD" w:rsidRPr="00B94B06" w:rsidRDefault="00FD45DD" w:rsidP="00327EE5">
      <w:pPr>
        <w:pStyle w:val="6"/>
        <w:rPr>
          <w:rFonts w:ascii="Times New Roman" w:hAnsi="Times New Roman" w:cs="Times New Roman"/>
          <w:b w:val="0"/>
          <w:bCs w:val="0"/>
          <w:lang w:eastAsia="ru-RU"/>
        </w:rPr>
      </w:pPr>
      <w:r w:rsidRPr="00B94B06">
        <w:rPr>
          <w:rFonts w:ascii="Times New Roman" w:hAnsi="Times New Roman" w:cs="Times New Roman"/>
          <w:b w:val="0"/>
          <w:bCs w:val="0"/>
          <w:lang w:eastAsia="ru-RU"/>
        </w:rPr>
        <w:t>Проект постановления</w:t>
      </w:r>
    </w:p>
    <w:p w14:paraId="1E6B1C8E" w14:textId="0C45A034" w:rsidR="00FD45DD" w:rsidRPr="00FD45DD" w:rsidRDefault="00FD45DD" w:rsidP="00FD45DD">
      <w:pPr>
        <w:jc w:val="both"/>
      </w:pPr>
    </w:p>
    <w:p w14:paraId="5C209A77" w14:textId="1A081333" w:rsidR="00FD45DD" w:rsidRPr="00FD45DD" w:rsidRDefault="00FD45DD" w:rsidP="00FD45DD">
      <w:pPr>
        <w:jc w:val="center"/>
        <w:rPr>
          <w:b/>
          <w:bCs/>
        </w:rPr>
      </w:pPr>
      <w:r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О внесении изменений в постановление от </w:t>
      </w:r>
      <w:r w:rsidR="00327EE5">
        <w:rPr>
          <w:rStyle w:val="aff"/>
          <w:rFonts w:cs="Times New Roman"/>
          <w:b w:val="0"/>
          <w:bCs w:val="0"/>
          <w:sz w:val="26"/>
          <w:szCs w:val="26"/>
        </w:rPr>
        <w:t>25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>.0</w:t>
      </w:r>
      <w:r w:rsidR="00327EE5">
        <w:rPr>
          <w:rStyle w:val="aff"/>
          <w:rFonts w:cs="Times New Roman"/>
          <w:b w:val="0"/>
          <w:bCs w:val="0"/>
          <w:sz w:val="26"/>
          <w:szCs w:val="26"/>
        </w:rPr>
        <w:t>7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>.202</w:t>
      </w:r>
      <w:r w:rsidR="00327EE5">
        <w:rPr>
          <w:rStyle w:val="aff"/>
          <w:rFonts w:cs="Times New Roman"/>
          <w:b w:val="0"/>
          <w:bCs w:val="0"/>
          <w:sz w:val="26"/>
          <w:szCs w:val="26"/>
        </w:rPr>
        <w:t>4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№ </w:t>
      </w:r>
      <w:r w:rsidR="00327EE5">
        <w:rPr>
          <w:rStyle w:val="aff"/>
          <w:rFonts w:cs="Times New Roman"/>
          <w:b w:val="0"/>
          <w:bCs w:val="0"/>
          <w:sz w:val="26"/>
          <w:szCs w:val="26"/>
        </w:rPr>
        <w:t>1270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noBreakHyphen/>
        <w:t>па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noBreakHyphen/>
        <w:t>нпа</w:t>
      </w:r>
      <w:r w:rsidRPr="00FD45DD">
        <w:rPr>
          <w:b/>
          <w:bCs/>
        </w:rPr>
        <w:br/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«Об </w:t>
      </w:r>
      <w:r w:rsidR="007526B9">
        <w:rPr>
          <w:rStyle w:val="aff"/>
          <w:rFonts w:cs="Times New Roman"/>
          <w:b w:val="0"/>
          <w:bCs w:val="0"/>
          <w:sz w:val="26"/>
          <w:szCs w:val="26"/>
        </w:rPr>
        <w:t>установлении системы оплаты труда работников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</w:t>
      </w:r>
      <w:r w:rsidR="007526B9">
        <w:rPr>
          <w:rStyle w:val="aff"/>
          <w:rFonts w:cs="Times New Roman"/>
          <w:b w:val="0"/>
          <w:bCs w:val="0"/>
          <w:sz w:val="26"/>
          <w:szCs w:val="26"/>
        </w:rPr>
        <w:t>бюджетных, автономных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учреждени</w:t>
      </w:r>
      <w:r w:rsidR="007526B9">
        <w:rPr>
          <w:rStyle w:val="aff"/>
          <w:rFonts w:cs="Times New Roman"/>
          <w:b w:val="0"/>
          <w:bCs w:val="0"/>
          <w:sz w:val="26"/>
          <w:szCs w:val="26"/>
        </w:rPr>
        <w:t>й культуры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</w:t>
      </w:r>
      <w:r w:rsidR="0042098D">
        <w:rPr>
          <w:rStyle w:val="aff"/>
          <w:rFonts w:cs="Times New Roman"/>
          <w:b w:val="0"/>
          <w:bCs w:val="0"/>
          <w:sz w:val="26"/>
          <w:szCs w:val="26"/>
        </w:rPr>
        <w:t>и</w:t>
      </w:r>
      <w:r w:rsidR="007526B9">
        <w:rPr>
          <w:rStyle w:val="aff"/>
          <w:rFonts w:cs="Times New Roman"/>
          <w:b w:val="0"/>
          <w:bCs w:val="0"/>
          <w:sz w:val="26"/>
          <w:szCs w:val="26"/>
        </w:rPr>
        <w:t xml:space="preserve"> спорта Нефтеюганского района, 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>подведомственн</w:t>
      </w:r>
      <w:r w:rsidR="007526B9">
        <w:rPr>
          <w:rStyle w:val="aff"/>
          <w:rFonts w:cs="Times New Roman"/>
          <w:b w:val="0"/>
          <w:bCs w:val="0"/>
          <w:sz w:val="26"/>
          <w:szCs w:val="26"/>
        </w:rPr>
        <w:t xml:space="preserve">ых 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Департаменту </w:t>
      </w:r>
      <w:r w:rsidR="007526B9">
        <w:rPr>
          <w:rStyle w:val="aff"/>
          <w:rFonts w:cs="Times New Roman"/>
          <w:b w:val="0"/>
          <w:bCs w:val="0"/>
          <w:sz w:val="26"/>
          <w:szCs w:val="26"/>
        </w:rPr>
        <w:t>культуры и спорта</w:t>
      </w:r>
      <w:r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Нефтеюганского района»</w:t>
      </w:r>
    </w:p>
    <w:p w14:paraId="7221837D" w14:textId="77777777" w:rsidR="00FD45DD" w:rsidRPr="00773871" w:rsidRDefault="00FD45DD" w:rsidP="00FD45DD">
      <w:pPr>
        <w:jc w:val="both"/>
        <w:rPr>
          <w:sz w:val="18"/>
          <w:szCs w:val="18"/>
        </w:rPr>
      </w:pPr>
    </w:p>
    <w:p w14:paraId="28793B0A" w14:textId="4F430388" w:rsidR="009212DB" w:rsidRDefault="00FD45DD" w:rsidP="009212DB">
      <w:pPr>
        <w:spacing w:after="0"/>
        <w:jc w:val="both"/>
        <w:rPr>
          <w:sz w:val="26"/>
          <w:szCs w:val="26"/>
        </w:rPr>
      </w:pPr>
      <w:r>
        <w:tab/>
      </w:r>
      <w:r w:rsidR="009212DB" w:rsidRPr="009212DB">
        <w:rPr>
          <w:sz w:val="26"/>
          <w:szCs w:val="26"/>
        </w:rPr>
        <w:t xml:space="preserve">В соответствии со </w:t>
      </w:r>
      <w:hyperlink r:id="rId8" w:history="1">
        <w:r w:rsidR="009212DB" w:rsidRPr="009212DB">
          <w:rPr>
            <w:rStyle w:val="af0"/>
            <w:color w:val="auto"/>
            <w:sz w:val="26"/>
            <w:szCs w:val="26"/>
            <w:u w:val="none"/>
          </w:rPr>
          <w:t>статьями 130, 144</w:t>
        </w:r>
      </w:hyperlink>
      <w:r w:rsidR="009212DB" w:rsidRPr="009212DB">
        <w:rPr>
          <w:sz w:val="26"/>
          <w:szCs w:val="26"/>
        </w:rPr>
        <w:t>, 145 Трудового кодекса Российской Федерации, статьей 86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Нефтеюганского муниципального района Ханты-Мансийского автономного округа – Югры, в целях приведения нормативного правового акта в соответствие с действующим законодательством, п о с т а н о в л я е т:</w:t>
      </w:r>
    </w:p>
    <w:p w14:paraId="7FFB658F" w14:textId="7F55F870" w:rsidR="00FD45DD" w:rsidRDefault="00086CE3" w:rsidP="009212DB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D45DD">
        <w:rPr>
          <w:sz w:val="26"/>
          <w:szCs w:val="26"/>
        </w:rPr>
        <w:t xml:space="preserve">1. </w:t>
      </w:r>
      <w:r w:rsidR="009212DB">
        <w:rPr>
          <w:sz w:val="26"/>
          <w:szCs w:val="26"/>
        </w:rPr>
        <w:t>В</w:t>
      </w:r>
      <w:r w:rsidR="00FD45DD" w:rsidRPr="00FD45DD">
        <w:rPr>
          <w:sz w:val="26"/>
          <w:szCs w:val="26"/>
        </w:rPr>
        <w:t xml:space="preserve">нести в </w:t>
      </w:r>
      <w:bookmarkStart w:id="0" w:name="_Hlk219714613"/>
      <w:r w:rsidR="00FD45DD" w:rsidRPr="00FD45DD">
        <w:rPr>
          <w:sz w:val="26"/>
          <w:szCs w:val="26"/>
        </w:rPr>
        <w:t xml:space="preserve">постановление Администрации Нефтеюганского района от </w:t>
      </w:r>
      <w:r w:rsidR="00C9566D">
        <w:rPr>
          <w:sz w:val="26"/>
          <w:szCs w:val="26"/>
        </w:rPr>
        <w:t>25</w:t>
      </w:r>
      <w:r w:rsidR="00FD45DD" w:rsidRPr="00FD45DD">
        <w:rPr>
          <w:sz w:val="26"/>
          <w:szCs w:val="26"/>
        </w:rPr>
        <w:t>.0</w:t>
      </w:r>
      <w:r w:rsidR="00C9566D">
        <w:rPr>
          <w:sz w:val="26"/>
          <w:szCs w:val="26"/>
        </w:rPr>
        <w:t>7</w:t>
      </w:r>
      <w:r w:rsidR="00FD45DD" w:rsidRPr="00FD45DD">
        <w:rPr>
          <w:sz w:val="26"/>
          <w:szCs w:val="26"/>
        </w:rPr>
        <w:t>.202</w:t>
      </w:r>
      <w:r w:rsidR="00C9566D">
        <w:rPr>
          <w:sz w:val="26"/>
          <w:szCs w:val="26"/>
        </w:rPr>
        <w:t>4</w:t>
      </w:r>
      <w:r w:rsidR="00FD45DD" w:rsidRPr="00FD45DD">
        <w:rPr>
          <w:sz w:val="26"/>
          <w:szCs w:val="26"/>
        </w:rPr>
        <w:t xml:space="preserve"> № </w:t>
      </w:r>
      <w:r w:rsidR="00C9566D">
        <w:rPr>
          <w:sz w:val="26"/>
          <w:szCs w:val="26"/>
        </w:rPr>
        <w:t>1270</w:t>
      </w:r>
      <w:r w:rsidR="00FD45DD" w:rsidRPr="00FD45DD">
        <w:rPr>
          <w:sz w:val="26"/>
          <w:szCs w:val="26"/>
        </w:rPr>
        <w:noBreakHyphen/>
        <w:t>па</w:t>
      </w:r>
      <w:r w:rsidR="00FD45DD" w:rsidRPr="00FD45DD">
        <w:rPr>
          <w:sz w:val="26"/>
          <w:szCs w:val="26"/>
        </w:rPr>
        <w:noBreakHyphen/>
        <w:t xml:space="preserve">нпа «Об </w:t>
      </w:r>
      <w:bookmarkEnd w:id="0"/>
      <w:r w:rsidR="00C9566D">
        <w:rPr>
          <w:rStyle w:val="aff"/>
          <w:rFonts w:cs="Times New Roman"/>
          <w:b w:val="0"/>
          <w:bCs w:val="0"/>
          <w:sz w:val="26"/>
          <w:szCs w:val="26"/>
        </w:rPr>
        <w:t>установлении системы оплаты труда работников</w:t>
      </w:r>
      <w:r w:rsidR="00C9566D"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</w:t>
      </w:r>
      <w:r w:rsidR="00C9566D">
        <w:rPr>
          <w:rStyle w:val="aff"/>
          <w:rFonts w:cs="Times New Roman"/>
          <w:b w:val="0"/>
          <w:bCs w:val="0"/>
          <w:sz w:val="26"/>
          <w:szCs w:val="26"/>
        </w:rPr>
        <w:t>бюджетных, автономных</w:t>
      </w:r>
      <w:r w:rsidR="00C9566D"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учреждени</w:t>
      </w:r>
      <w:r w:rsidR="00C9566D">
        <w:rPr>
          <w:rStyle w:val="aff"/>
          <w:rFonts w:cs="Times New Roman"/>
          <w:b w:val="0"/>
          <w:bCs w:val="0"/>
          <w:sz w:val="26"/>
          <w:szCs w:val="26"/>
        </w:rPr>
        <w:t>й культуры</w:t>
      </w:r>
      <w:r w:rsidR="00C9566D"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</w:t>
      </w:r>
      <w:r w:rsidR="00C9566D">
        <w:rPr>
          <w:rStyle w:val="aff"/>
          <w:rFonts w:cs="Times New Roman"/>
          <w:b w:val="0"/>
          <w:bCs w:val="0"/>
          <w:sz w:val="26"/>
          <w:szCs w:val="26"/>
        </w:rPr>
        <w:t xml:space="preserve">и спорта Нефтеюганского района, </w:t>
      </w:r>
      <w:r w:rsidR="00C9566D" w:rsidRPr="00FD45DD">
        <w:rPr>
          <w:rStyle w:val="aff"/>
          <w:rFonts w:cs="Times New Roman"/>
          <w:b w:val="0"/>
          <w:bCs w:val="0"/>
          <w:sz w:val="26"/>
          <w:szCs w:val="26"/>
        </w:rPr>
        <w:t>подведомственн</w:t>
      </w:r>
      <w:r w:rsidR="00C9566D">
        <w:rPr>
          <w:rStyle w:val="aff"/>
          <w:rFonts w:cs="Times New Roman"/>
          <w:b w:val="0"/>
          <w:bCs w:val="0"/>
          <w:sz w:val="26"/>
          <w:szCs w:val="26"/>
        </w:rPr>
        <w:t xml:space="preserve">ых </w:t>
      </w:r>
      <w:r w:rsidR="00C9566D"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Департаменту </w:t>
      </w:r>
      <w:r w:rsidR="00C9566D">
        <w:rPr>
          <w:rStyle w:val="aff"/>
          <w:rFonts w:cs="Times New Roman"/>
          <w:b w:val="0"/>
          <w:bCs w:val="0"/>
          <w:sz w:val="26"/>
          <w:szCs w:val="26"/>
        </w:rPr>
        <w:t>культуры и спорта</w:t>
      </w:r>
      <w:r w:rsidR="00C9566D" w:rsidRPr="00FD45DD">
        <w:rPr>
          <w:rStyle w:val="aff"/>
          <w:rFonts w:cs="Times New Roman"/>
          <w:b w:val="0"/>
          <w:bCs w:val="0"/>
          <w:sz w:val="26"/>
          <w:szCs w:val="26"/>
        </w:rPr>
        <w:t xml:space="preserve"> Нефтеюганского района</w:t>
      </w:r>
      <w:r w:rsidR="00975D41">
        <w:rPr>
          <w:rStyle w:val="aff"/>
          <w:rFonts w:cs="Times New Roman"/>
          <w:b w:val="0"/>
          <w:bCs w:val="0"/>
          <w:sz w:val="26"/>
          <w:szCs w:val="26"/>
        </w:rPr>
        <w:t>»</w:t>
      </w:r>
      <w:r w:rsidR="00C9566D" w:rsidRPr="00FD45DD">
        <w:rPr>
          <w:sz w:val="26"/>
          <w:szCs w:val="26"/>
        </w:rPr>
        <w:t xml:space="preserve"> </w:t>
      </w:r>
      <w:r w:rsidR="00FD45DD" w:rsidRPr="00FD45DD">
        <w:rPr>
          <w:sz w:val="26"/>
          <w:szCs w:val="26"/>
        </w:rPr>
        <w:t>следующие изменения:</w:t>
      </w:r>
    </w:p>
    <w:p w14:paraId="2028D56E" w14:textId="758ED51C" w:rsidR="00F41634" w:rsidRDefault="00F41634" w:rsidP="009212DB">
      <w:pPr>
        <w:spacing w:after="0"/>
        <w:jc w:val="both"/>
        <w:rPr>
          <w:sz w:val="26"/>
          <w:szCs w:val="26"/>
        </w:rPr>
      </w:pPr>
    </w:p>
    <w:p w14:paraId="0EB8CB39" w14:textId="2232AED3" w:rsidR="00EA6317" w:rsidRDefault="00E535D8" w:rsidP="00E535D8">
      <w:pPr>
        <w:pStyle w:val="afa"/>
        <w:numPr>
          <w:ilvl w:val="1"/>
          <w:numId w:val="11"/>
        </w:numPr>
        <w:spacing w:after="0"/>
        <w:jc w:val="both"/>
        <w:rPr>
          <w:sz w:val="26"/>
          <w:szCs w:val="26"/>
        </w:rPr>
      </w:pPr>
      <w:bookmarkStart w:id="1" w:name="_Hlk222214161"/>
      <w:r>
        <w:rPr>
          <w:sz w:val="26"/>
          <w:szCs w:val="26"/>
        </w:rPr>
        <w:t>Р</w:t>
      </w:r>
      <w:r w:rsidR="007F27DD" w:rsidRPr="00E535D8">
        <w:rPr>
          <w:sz w:val="26"/>
          <w:szCs w:val="26"/>
        </w:rPr>
        <w:t>аздел 5</w:t>
      </w:r>
      <w:r w:rsidR="00EA6317" w:rsidRPr="00E535D8">
        <w:rPr>
          <w:sz w:val="26"/>
          <w:szCs w:val="26"/>
        </w:rPr>
        <w:t xml:space="preserve"> </w:t>
      </w:r>
      <w:r w:rsidR="00D242C3" w:rsidRPr="00E535D8">
        <w:rPr>
          <w:sz w:val="26"/>
          <w:szCs w:val="26"/>
        </w:rPr>
        <w:t>изложить в следующей редакции:</w:t>
      </w:r>
    </w:p>
    <w:p w14:paraId="5C1437CD" w14:textId="77777777" w:rsid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«</w:t>
      </w:r>
      <w:r w:rsidRPr="002179C4">
        <w:rPr>
          <w:rFonts w:ascii="Times New Roman" w:hAnsi="Times New Roman" w:cs="Times New Roman"/>
          <w:sz w:val="26"/>
          <w:szCs w:val="26"/>
        </w:rPr>
        <w:t>5.1. Стимулирующие выплаты устанавливаются в пределах фонда оплаты труда, с учетом доведенных бюджетных ассигнований, лимитов бюджетных обязательств бюджета Нефтеюганского района и средств, поступающих от предпринимательской и иной приносящей доход деятельности.</w:t>
      </w:r>
      <w:bookmarkStart w:id="2" w:name="P657"/>
      <w:bookmarkEnd w:id="2"/>
    </w:p>
    <w:p w14:paraId="34D8E0EE" w14:textId="77777777" w:rsid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5.2. К стимулирующим выплатам относятся:</w:t>
      </w:r>
    </w:p>
    <w:p w14:paraId="0BAC8A9A" w14:textId="77777777" w:rsid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выплата за интенсивность и высокие результаты работы;</w:t>
      </w:r>
    </w:p>
    <w:p w14:paraId="600B65FC" w14:textId="77777777" w:rsid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выплата за качество выполняемых работ;</w:t>
      </w:r>
    </w:p>
    <w:p w14:paraId="7289F68F" w14:textId="77777777" w:rsid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премиальные выплаты по итогам работы за месяц, год</w:t>
      </w:r>
      <w:r w:rsidRPr="002179C4">
        <w:rPr>
          <w:rFonts w:ascii="Times New Roman" w:hAnsi="Times New Roman" w:cs="Times New Roman"/>
          <w:sz w:val="26"/>
          <w:szCs w:val="26"/>
        </w:rPr>
        <w:t>;</w:t>
      </w:r>
    </w:p>
    <w:p w14:paraId="6159D527" w14:textId="2E725093" w:rsidR="00E535D8" w:rsidRP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Style w:val="aff"/>
          <w:rFonts w:ascii="Times New Roman" w:hAnsi="Times New Roman" w:cs="Times New Roman"/>
          <w:b w:val="0"/>
          <w:bCs w:val="0"/>
          <w:sz w:val="26"/>
          <w:szCs w:val="26"/>
        </w:rPr>
        <w:t>премии за выполнение особо важных и сложных заданий</w:t>
      </w:r>
      <w:r w:rsidRPr="002179C4">
        <w:rPr>
          <w:rStyle w:val="aff"/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6744F27E" w14:textId="77777777" w:rsid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5.3. Выплата за интенсивность и высокие результаты работы характеризуется степенью напряженности в процессе труда и устанавливается за высокую результативность работы.</w:t>
      </w:r>
    </w:p>
    <w:p w14:paraId="1A60CC87" w14:textId="69511950" w:rsidR="00E535D8" w:rsidRP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 xml:space="preserve">Конкретный размер выплаты за интенсивность и высокие результаты работы определяется локальным нормативным актом учреждения, в процентах от оклада (должностного оклада) работника, в соответствии с </w:t>
      </w:r>
      <w:hyperlink w:anchor="P689">
        <w:r w:rsidRPr="002179C4">
          <w:rPr>
            <w:rFonts w:ascii="Times New Roman" w:hAnsi="Times New Roman" w:cs="Times New Roman"/>
            <w:sz w:val="26"/>
            <w:szCs w:val="26"/>
          </w:rPr>
          <w:t>таблицей 9</w:t>
        </w:r>
      </w:hyperlink>
      <w:r w:rsidRPr="002179C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0E9319F5" w14:textId="77777777" w:rsidR="00E535D8" w:rsidRP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Выплата за интенсивность и высокие результаты работы устанавливается приказом руководителя учреждения, на срок не более одного года.</w:t>
      </w:r>
    </w:p>
    <w:p w14:paraId="3C578759" w14:textId="77777777" w:rsidR="00E535D8" w:rsidRP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5.4. Работникам бюджетного учреждения физической культуры и спорта, устанавливаются выплаты за качество выполняемых работ.</w:t>
      </w:r>
    </w:p>
    <w:p w14:paraId="04F035C8" w14:textId="43AA11E1" w:rsidR="00E535D8" w:rsidRP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5.5. Выплата за качество устанавливается приказом руководителя учреждения, в соответствии с показателями и критериями оценки эффективности деятельности работников, утвержденными локальным нормативным актом учреждения</w:t>
      </w:r>
      <w:r w:rsidR="00017AF0" w:rsidRPr="002179C4">
        <w:rPr>
          <w:rFonts w:ascii="Times New Roman" w:hAnsi="Times New Roman" w:cs="Times New Roman"/>
          <w:sz w:val="26"/>
          <w:szCs w:val="26"/>
        </w:rPr>
        <w:t>.</w:t>
      </w:r>
    </w:p>
    <w:p w14:paraId="0E4BE1F9" w14:textId="31FD84DF" w:rsidR="00E535D8" w:rsidRP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lastRenderedPageBreak/>
        <w:t xml:space="preserve">5.6. Конкретный размер выплаты за качество выполняемой работы определяется в процентах от оклада (должностного оклада) работника с применением районного коэффициента и процентной надбавки к заработной плате за работу в районах Крайнего Севера и приравненных к ним местностях, устанавливается приказом руководителя учреждения на срок не более одного года, в соответствии с </w:t>
      </w:r>
      <w:hyperlink w:anchor="P689">
        <w:r w:rsidRPr="002179C4">
          <w:rPr>
            <w:rFonts w:ascii="Times New Roman" w:hAnsi="Times New Roman" w:cs="Times New Roman"/>
            <w:sz w:val="26"/>
            <w:szCs w:val="26"/>
          </w:rPr>
          <w:t>таблицей 9 пункта 5.1</w:t>
        </w:r>
      </w:hyperlink>
      <w:r w:rsidR="00017AF0" w:rsidRPr="002179C4">
        <w:rPr>
          <w:rFonts w:ascii="Times New Roman" w:hAnsi="Times New Roman" w:cs="Times New Roman"/>
          <w:sz w:val="26"/>
          <w:szCs w:val="26"/>
        </w:rPr>
        <w:t>4</w:t>
      </w:r>
      <w:r w:rsidRPr="002179C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04E634DD" w14:textId="77777777" w:rsidR="00E535D8" w:rsidRP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Выплата производится ежемесячно за фактически отработанное время в календарном месяце. Фактически отработанное время определяется согласно табелю учета рабочего времени.</w:t>
      </w:r>
    </w:p>
    <w:p w14:paraId="625C3B79" w14:textId="61FC169D" w:rsidR="00E535D8" w:rsidRPr="002179C4" w:rsidRDefault="00E535D8" w:rsidP="002179C4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Выплата начисляется к окладу (должностному окладу) и не образует увеличение оклада (должностного оклада) для исчисления других выплат, кроме районного коэффициента и процентной надбавки к заработной плате за работу в районах Крайнего Севера и приравненных к ним местностях.</w:t>
      </w:r>
    </w:p>
    <w:p w14:paraId="0762846D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P671"/>
      <w:bookmarkEnd w:id="3"/>
      <w:r w:rsidRPr="002179C4">
        <w:rPr>
          <w:rFonts w:ascii="Times New Roman" w:hAnsi="Times New Roman" w:cs="Times New Roman"/>
          <w:sz w:val="26"/>
          <w:szCs w:val="26"/>
        </w:rPr>
        <w:t>5.7. Премиальная выплата по итогам работы за месяц устанавливается работникам учреждения на основании показателей, учитывающих результаты труда работников, которые утверждаются локальным нормативным актом учреждения.</w:t>
      </w:r>
    </w:p>
    <w:p w14:paraId="697EF98D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Премиальная выплата по итогам работы за месяц устанавливается с учетом личного вклада работника в осуществление основных задач и функций, определенных уставом учреждения, а также выполнения обязанностей, предусмотренных трудовым договором.</w:t>
      </w:r>
    </w:p>
    <w:p w14:paraId="473879A7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Выплата премии по итогам работы за месяц работникам осуществляется на основании ведомости, утвержденной руководителем учреждения, с учетом предложений руководителей структурных подразделений учреждения.</w:t>
      </w:r>
    </w:p>
    <w:p w14:paraId="5C9FD6EE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674"/>
      <w:bookmarkEnd w:id="4"/>
      <w:r w:rsidRPr="002179C4">
        <w:rPr>
          <w:rFonts w:ascii="Times New Roman" w:hAnsi="Times New Roman" w:cs="Times New Roman"/>
          <w:sz w:val="26"/>
          <w:szCs w:val="26"/>
        </w:rPr>
        <w:t>5.8. Премиальные выплаты по итогам работы за год работникам учреждения осуществляются при наличии средств по фонду оплаты труда в конце финансового года, не позднее 25 декабря текущего года.</w:t>
      </w:r>
    </w:p>
    <w:p w14:paraId="7B054B70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 случаях, когда 25 декабря приходится на день, признаваемый в соответствии с законодательством Российской Федерации выходным и (или) нерабочим праздничным днем, выплата производится накануне этого дня.</w:t>
      </w:r>
    </w:p>
    <w:p w14:paraId="152C05DF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Премиальная выплата по итогам работы за год выплачивается на основании приказа учреждения, с учетом фактически отработанного времени по основной занимаемой должности, основному месту работы.</w:t>
      </w:r>
    </w:p>
    <w:p w14:paraId="54E9EAFE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При установлении премиальных выплат по итогам работы за календарный год следует учитывать:</w:t>
      </w:r>
    </w:p>
    <w:p w14:paraId="2CE8E7D8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участие в течение установленного периода в выполнении важных работ;</w:t>
      </w:r>
    </w:p>
    <w:p w14:paraId="7E130D93" w14:textId="7777777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качественное и своевременное оказание муниципальных услуг, выполнение муниципального задания;</w:t>
      </w:r>
    </w:p>
    <w:p w14:paraId="3BFCC4E0" w14:textId="36D48C17" w:rsidR="00E535D8" w:rsidRPr="002179C4" w:rsidRDefault="00E535D8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качественную подготовку и своевременную сдачу отчетности.</w:t>
      </w:r>
    </w:p>
    <w:p w14:paraId="130F1850" w14:textId="78EC3FB6" w:rsidR="00E535D8" w:rsidRPr="002179C4" w:rsidRDefault="00E535D8" w:rsidP="00E535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 xml:space="preserve">5.9. </w:t>
      </w:r>
      <w:r w:rsidRPr="002179C4">
        <w:rPr>
          <w:rFonts w:ascii="Times New Roman" w:hAnsi="Times New Roman" w:cs="Times New Roman"/>
          <w:sz w:val="26"/>
          <w:szCs w:val="26"/>
        </w:rPr>
        <w:t>Премии за выполнение особо важных и сложных заданий выплачивается работникам за оперативное, высококачественное выполнение в установленный срок заданий руководства за счет фонда оплаты труда на основании приказа директора учреждения, по согласованию</w:t>
      </w:r>
      <w:r w:rsidRPr="002179C4">
        <w:rPr>
          <w:rFonts w:ascii="Times New Roman" w:hAnsi="Times New Roman" w:cs="Times New Roman"/>
          <w:sz w:val="26"/>
          <w:szCs w:val="26"/>
        </w:rPr>
        <w:t xml:space="preserve"> с Департаментом культуры и спорта Нефтеюганского района</w:t>
      </w:r>
      <w:r w:rsidRPr="002179C4">
        <w:rPr>
          <w:rFonts w:ascii="Times New Roman" w:hAnsi="Times New Roman" w:cs="Times New Roman"/>
          <w:sz w:val="26"/>
          <w:szCs w:val="26"/>
        </w:rPr>
        <w:t>, в размере до одного месячного фонда оплаты труда.</w:t>
      </w:r>
    </w:p>
    <w:p w14:paraId="6B19A49B" w14:textId="2CF13BE9" w:rsidR="00E535D8" w:rsidRPr="002179C4" w:rsidRDefault="00E535D8" w:rsidP="00E535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5.</w:t>
      </w:r>
      <w:r w:rsidRPr="002179C4">
        <w:rPr>
          <w:rFonts w:ascii="Times New Roman" w:hAnsi="Times New Roman" w:cs="Times New Roman"/>
          <w:sz w:val="26"/>
          <w:szCs w:val="26"/>
        </w:rPr>
        <w:t>10</w:t>
      </w:r>
      <w:r w:rsidRPr="002179C4">
        <w:rPr>
          <w:rFonts w:ascii="Times New Roman" w:hAnsi="Times New Roman" w:cs="Times New Roman"/>
          <w:sz w:val="26"/>
          <w:szCs w:val="26"/>
        </w:rPr>
        <w:t>. Решение об установлении стимулирующих выплат принимается созданной в учреждении постоянно действующей комиссией.</w:t>
      </w:r>
    </w:p>
    <w:p w14:paraId="51CCC957" w14:textId="77490795" w:rsidR="00E535D8" w:rsidRPr="002179C4" w:rsidRDefault="00E535D8" w:rsidP="00E535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5.1</w:t>
      </w:r>
      <w:r w:rsidRPr="002179C4">
        <w:rPr>
          <w:rFonts w:ascii="Times New Roman" w:hAnsi="Times New Roman" w:cs="Times New Roman"/>
          <w:sz w:val="26"/>
          <w:szCs w:val="26"/>
        </w:rPr>
        <w:t>1</w:t>
      </w:r>
      <w:r w:rsidRPr="002179C4">
        <w:rPr>
          <w:rFonts w:ascii="Times New Roman" w:hAnsi="Times New Roman" w:cs="Times New Roman"/>
          <w:sz w:val="26"/>
          <w:szCs w:val="26"/>
        </w:rPr>
        <w:t xml:space="preserve">. При установлении стимулирующих выплат учитывать, что максимально </w:t>
      </w:r>
      <w:r w:rsidRPr="002179C4">
        <w:rPr>
          <w:rFonts w:ascii="Times New Roman" w:hAnsi="Times New Roman" w:cs="Times New Roman"/>
          <w:sz w:val="26"/>
          <w:szCs w:val="26"/>
        </w:rPr>
        <w:lastRenderedPageBreak/>
        <w:t>возможный размер стимулирующих выплат при суммировании показателей по всем критериям оценки эффективности деятельности работника учреждения не должен превышать размера, установленного в настоящем Положения.</w:t>
      </w:r>
    </w:p>
    <w:p w14:paraId="3854F256" w14:textId="7DE0748A" w:rsidR="00E535D8" w:rsidRPr="002179C4" w:rsidRDefault="00E535D8" w:rsidP="00E535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5.1</w:t>
      </w:r>
      <w:r w:rsidRPr="002179C4">
        <w:rPr>
          <w:rFonts w:ascii="Times New Roman" w:hAnsi="Times New Roman" w:cs="Times New Roman"/>
          <w:sz w:val="26"/>
          <w:szCs w:val="26"/>
        </w:rPr>
        <w:t>2</w:t>
      </w:r>
      <w:r w:rsidRPr="002179C4">
        <w:rPr>
          <w:rFonts w:ascii="Times New Roman" w:hAnsi="Times New Roman" w:cs="Times New Roman"/>
          <w:sz w:val="26"/>
          <w:szCs w:val="26"/>
        </w:rPr>
        <w:t>. Стимулирующие выплаты начисляются к окладу (должностному окладу) работника и не учитываются для начисления других выплат, кроме районного коэффициента и процентной надбавки к заработной плате за стаж работы в районах Крайнего Севера и приравненных к ним местностях.</w:t>
      </w:r>
    </w:p>
    <w:p w14:paraId="2DE19E04" w14:textId="0E08D368" w:rsidR="00E535D8" w:rsidRPr="002179C4" w:rsidRDefault="00E535D8" w:rsidP="00E535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5.1</w:t>
      </w:r>
      <w:r w:rsidRPr="002179C4">
        <w:rPr>
          <w:rFonts w:ascii="Times New Roman" w:hAnsi="Times New Roman" w:cs="Times New Roman"/>
          <w:sz w:val="26"/>
          <w:szCs w:val="26"/>
        </w:rPr>
        <w:t>3</w:t>
      </w:r>
      <w:r w:rsidRPr="002179C4">
        <w:rPr>
          <w:rFonts w:ascii="Times New Roman" w:hAnsi="Times New Roman" w:cs="Times New Roman"/>
          <w:sz w:val="26"/>
          <w:szCs w:val="26"/>
        </w:rPr>
        <w:t>. На стимулирующие выплаты не могут быть направлены средства, сложившиеся в результате невыполнения муниципального задания или планового объема предоставляемых услуг.</w:t>
      </w:r>
    </w:p>
    <w:p w14:paraId="4377D1F3" w14:textId="1F5D6954" w:rsidR="00E535D8" w:rsidRPr="002179C4" w:rsidRDefault="00E535D8" w:rsidP="00E535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685"/>
      <w:bookmarkEnd w:id="5"/>
      <w:r w:rsidRPr="002179C4">
        <w:rPr>
          <w:rFonts w:ascii="Times New Roman" w:hAnsi="Times New Roman" w:cs="Times New Roman"/>
          <w:sz w:val="26"/>
          <w:szCs w:val="26"/>
        </w:rPr>
        <w:t>5.1</w:t>
      </w:r>
      <w:r w:rsidRPr="002179C4">
        <w:rPr>
          <w:rFonts w:ascii="Times New Roman" w:hAnsi="Times New Roman" w:cs="Times New Roman"/>
          <w:sz w:val="26"/>
          <w:szCs w:val="26"/>
        </w:rPr>
        <w:t>4</w:t>
      </w:r>
      <w:r w:rsidRPr="002179C4">
        <w:rPr>
          <w:rFonts w:ascii="Times New Roman" w:hAnsi="Times New Roman" w:cs="Times New Roman"/>
          <w:sz w:val="26"/>
          <w:szCs w:val="26"/>
        </w:rPr>
        <w:t>. Перечень, размеры и условия осуществления стимулирующих выплат устанавливаются в соответствии с таблицей 9 настоящего Положения.</w:t>
      </w:r>
    </w:p>
    <w:p w14:paraId="66BE3097" w14:textId="77777777" w:rsidR="00E535D8" w:rsidRPr="002179C4" w:rsidRDefault="00E535D8" w:rsidP="00E53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95AFE7A" w14:textId="77777777" w:rsidR="00E535D8" w:rsidRPr="002179C4" w:rsidRDefault="00E535D8" w:rsidP="00E53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Таблица 9</w:t>
      </w:r>
    </w:p>
    <w:p w14:paraId="22E15E32" w14:textId="77777777" w:rsidR="00E535D8" w:rsidRPr="002179C4" w:rsidRDefault="00E535D8" w:rsidP="00E53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AE76FC4" w14:textId="77777777" w:rsidR="00E535D8" w:rsidRPr="002179C4" w:rsidRDefault="00E535D8" w:rsidP="00E53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689"/>
      <w:bookmarkEnd w:id="6"/>
      <w:r w:rsidRPr="002179C4">
        <w:rPr>
          <w:rFonts w:ascii="Times New Roman" w:hAnsi="Times New Roman" w:cs="Times New Roman"/>
          <w:sz w:val="26"/>
          <w:szCs w:val="26"/>
        </w:rPr>
        <w:t>Перечень, размеры и условия осуществления стимулирующих</w:t>
      </w:r>
    </w:p>
    <w:p w14:paraId="5BB7969B" w14:textId="77777777" w:rsidR="00E535D8" w:rsidRPr="002179C4" w:rsidRDefault="00E535D8" w:rsidP="00E53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65"/>
        <w:gridCol w:w="2324"/>
        <w:gridCol w:w="3515"/>
        <w:gridCol w:w="1548"/>
      </w:tblGrid>
      <w:tr w:rsidR="00E535D8" w:rsidRPr="002179C4" w14:paraId="6AA67093" w14:textId="77777777" w:rsidTr="0021581B">
        <w:tc>
          <w:tcPr>
            <w:tcW w:w="624" w:type="dxa"/>
          </w:tcPr>
          <w:p w14:paraId="4844BC68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1765" w:type="dxa"/>
          </w:tcPr>
          <w:p w14:paraId="0FFCAFB6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Наименование выплаты</w:t>
            </w:r>
          </w:p>
        </w:tc>
        <w:tc>
          <w:tcPr>
            <w:tcW w:w="2324" w:type="dxa"/>
          </w:tcPr>
          <w:p w14:paraId="6BED88FE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Диапазон выплаты</w:t>
            </w:r>
          </w:p>
        </w:tc>
        <w:tc>
          <w:tcPr>
            <w:tcW w:w="3515" w:type="dxa"/>
          </w:tcPr>
          <w:p w14:paraId="12AD7B1A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Условия осуществления выплаты</w:t>
            </w:r>
          </w:p>
        </w:tc>
        <w:tc>
          <w:tcPr>
            <w:tcW w:w="1548" w:type="dxa"/>
          </w:tcPr>
          <w:p w14:paraId="24584D9E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Периодичность осуществления выплаты</w:t>
            </w:r>
          </w:p>
        </w:tc>
      </w:tr>
      <w:tr w:rsidR="00E535D8" w:rsidRPr="002179C4" w14:paraId="1E073DEC" w14:textId="77777777" w:rsidTr="0021581B">
        <w:tc>
          <w:tcPr>
            <w:tcW w:w="624" w:type="dxa"/>
          </w:tcPr>
          <w:p w14:paraId="0E39B0DD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5" w:type="dxa"/>
          </w:tcPr>
          <w:p w14:paraId="5642D29E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24" w:type="dxa"/>
          </w:tcPr>
          <w:p w14:paraId="5C96EA69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15" w:type="dxa"/>
          </w:tcPr>
          <w:p w14:paraId="24ABB761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48" w:type="dxa"/>
          </w:tcPr>
          <w:p w14:paraId="6AA6DA07" w14:textId="77777777" w:rsidR="00E535D8" w:rsidRPr="002179C4" w:rsidRDefault="00E535D8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535D8" w:rsidRPr="002179C4" w14:paraId="6F3E225A" w14:textId="77777777" w:rsidTr="0021581B">
        <w:tc>
          <w:tcPr>
            <w:tcW w:w="624" w:type="dxa"/>
          </w:tcPr>
          <w:p w14:paraId="16DF587C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765" w:type="dxa"/>
          </w:tcPr>
          <w:p w14:paraId="1152470B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Выплата за интенсивность и высокие результаты работы</w:t>
            </w:r>
          </w:p>
        </w:tc>
        <w:tc>
          <w:tcPr>
            <w:tcW w:w="2324" w:type="dxa"/>
          </w:tcPr>
          <w:p w14:paraId="1C7C3B1A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150% от оклада (должностного оклада)</w:t>
            </w:r>
          </w:p>
        </w:tc>
        <w:tc>
          <w:tcPr>
            <w:tcW w:w="3515" w:type="dxa"/>
          </w:tcPr>
          <w:p w14:paraId="64F42092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Устанавливается за:</w:t>
            </w:r>
          </w:p>
          <w:p w14:paraId="04926FDD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интенсивность и напряженность работы;</w:t>
            </w:r>
          </w:p>
          <w:p w14:paraId="00DA1734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участие в выполнении важных работ, мероприятий;</w:t>
            </w:r>
          </w:p>
          <w:p w14:paraId="49B8D5EB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организацию и проведение мероприятий, направленных на повышение авторитета и имиджа учреждения среди населения;</w:t>
            </w:r>
          </w:p>
          <w:p w14:paraId="52F382C5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особый режим работы (связанный с обеспечением безаварийной, безотказной</w:t>
            </w:r>
          </w:p>
          <w:p w14:paraId="62ECA22C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и бесперебойной работы всех служб учреждения);</w:t>
            </w:r>
          </w:p>
          <w:p w14:paraId="2B164D53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систематическое досрочное выполнение работы с проявлением инициативы, творчества, с применением в работе современных форм и методов организации труда</w:t>
            </w:r>
          </w:p>
        </w:tc>
        <w:tc>
          <w:tcPr>
            <w:tcW w:w="1548" w:type="dxa"/>
          </w:tcPr>
          <w:p w14:paraId="11A12CBE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Ежемесячно, на срок не более года</w:t>
            </w:r>
          </w:p>
        </w:tc>
      </w:tr>
      <w:tr w:rsidR="00E535D8" w:rsidRPr="002179C4" w14:paraId="714A6524" w14:textId="77777777" w:rsidTr="0021581B">
        <w:tc>
          <w:tcPr>
            <w:tcW w:w="624" w:type="dxa"/>
            <w:vMerge w:val="restart"/>
            <w:tcBorders>
              <w:bottom w:val="nil"/>
            </w:tcBorders>
          </w:tcPr>
          <w:p w14:paraId="3DB8D2C7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1765" w:type="dxa"/>
            <w:vMerge w:val="restart"/>
            <w:tcBorders>
              <w:bottom w:val="nil"/>
            </w:tcBorders>
          </w:tcPr>
          <w:p w14:paraId="767AEE56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Выплата за качество выполняемых работ</w:t>
            </w:r>
          </w:p>
        </w:tc>
        <w:tc>
          <w:tcPr>
            <w:tcW w:w="2324" w:type="dxa"/>
          </w:tcPr>
          <w:p w14:paraId="65165579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80% от оклада (должностного оклада)</w:t>
            </w:r>
          </w:p>
        </w:tc>
        <w:tc>
          <w:tcPr>
            <w:tcW w:w="3515" w:type="dxa"/>
          </w:tcPr>
          <w:p w14:paraId="24D9E318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Для должностей:</w:t>
            </w:r>
          </w:p>
          <w:p w14:paraId="55E9C4EB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работников физической культуры и спорта;</w:t>
            </w:r>
          </w:p>
          <w:p w14:paraId="043443DE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должностей работников образования;</w:t>
            </w:r>
          </w:p>
          <w:p w14:paraId="641C3C9D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медицинских и фармацевтических работников;</w:t>
            </w:r>
          </w:p>
          <w:p w14:paraId="2A4E503E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общеотраслевых специалистов и служащих</w:t>
            </w:r>
          </w:p>
        </w:tc>
        <w:tc>
          <w:tcPr>
            <w:tcW w:w="1548" w:type="dxa"/>
            <w:vMerge w:val="restart"/>
            <w:tcBorders>
              <w:bottom w:val="nil"/>
            </w:tcBorders>
          </w:tcPr>
          <w:p w14:paraId="19692202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Ежемесячно, на срок не более года</w:t>
            </w:r>
          </w:p>
        </w:tc>
      </w:tr>
      <w:tr w:rsidR="00E535D8" w:rsidRPr="002179C4" w14:paraId="2439ADE0" w14:textId="77777777" w:rsidTr="0021581B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14:paraId="4E16FBAE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vMerge/>
            <w:tcBorders>
              <w:bottom w:val="nil"/>
            </w:tcBorders>
          </w:tcPr>
          <w:p w14:paraId="62C227BD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4" w:type="dxa"/>
            <w:tcBorders>
              <w:bottom w:val="nil"/>
            </w:tcBorders>
          </w:tcPr>
          <w:p w14:paraId="4D7B5C38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100% от оклада (должностного оклада)</w:t>
            </w:r>
          </w:p>
        </w:tc>
        <w:tc>
          <w:tcPr>
            <w:tcW w:w="3515" w:type="dxa"/>
            <w:tcBorders>
              <w:bottom w:val="nil"/>
            </w:tcBorders>
          </w:tcPr>
          <w:p w14:paraId="108DB307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Для должностей общеотраслевых профессий рабочих</w:t>
            </w:r>
          </w:p>
        </w:tc>
        <w:tc>
          <w:tcPr>
            <w:tcW w:w="1548" w:type="dxa"/>
            <w:vMerge/>
            <w:tcBorders>
              <w:bottom w:val="nil"/>
            </w:tcBorders>
          </w:tcPr>
          <w:p w14:paraId="2719CF7D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35D8" w:rsidRPr="002179C4" w14:paraId="3391DD7A" w14:textId="77777777" w:rsidTr="0021581B">
        <w:tblPrEx>
          <w:tblBorders>
            <w:insideH w:val="nil"/>
          </w:tblBorders>
        </w:tblPrEx>
        <w:tc>
          <w:tcPr>
            <w:tcW w:w="9776" w:type="dxa"/>
            <w:gridSpan w:val="5"/>
            <w:tcBorders>
              <w:top w:val="nil"/>
            </w:tcBorders>
          </w:tcPr>
          <w:p w14:paraId="76F86D9B" w14:textId="5D9E80BF" w:rsidR="00E535D8" w:rsidRPr="002179C4" w:rsidRDefault="00E535D8" w:rsidP="0085646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35D8" w:rsidRPr="002179C4" w14:paraId="706054BA" w14:textId="77777777" w:rsidTr="0021581B">
        <w:tc>
          <w:tcPr>
            <w:tcW w:w="624" w:type="dxa"/>
          </w:tcPr>
          <w:p w14:paraId="7DEA690F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65" w:type="dxa"/>
          </w:tcPr>
          <w:p w14:paraId="24CD5931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Премиальная выплата по итогам работы за месяц</w:t>
            </w:r>
          </w:p>
        </w:tc>
        <w:tc>
          <w:tcPr>
            <w:tcW w:w="2324" w:type="dxa"/>
          </w:tcPr>
          <w:p w14:paraId="74E36046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55% от оклада (должностного оклада)</w:t>
            </w:r>
          </w:p>
        </w:tc>
        <w:tc>
          <w:tcPr>
            <w:tcW w:w="3515" w:type="dxa"/>
            <w:vMerge w:val="restart"/>
          </w:tcPr>
          <w:p w14:paraId="51F15577" w14:textId="3FF8FC21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 xml:space="preserve">премирование устанавливается в соответствии с </w:t>
            </w:r>
            <w:hyperlink w:anchor="P671">
              <w:r w:rsidRPr="002179C4">
                <w:rPr>
                  <w:rFonts w:ascii="Times New Roman" w:hAnsi="Times New Roman" w:cs="Times New Roman"/>
                  <w:sz w:val="26"/>
                  <w:szCs w:val="26"/>
                </w:rPr>
                <w:t>пунктами 5.7</w:t>
              </w:r>
            </w:hyperlink>
            <w:r w:rsidRPr="002179C4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w:anchor="P685">
              <w:r w:rsidRPr="002179C4">
                <w:rPr>
                  <w:rFonts w:ascii="Times New Roman" w:hAnsi="Times New Roman" w:cs="Times New Roman"/>
                  <w:sz w:val="26"/>
                  <w:szCs w:val="26"/>
                </w:rPr>
                <w:t>5.1</w:t>
              </w:r>
              <w:r w:rsidR="00017AF0" w:rsidRPr="002179C4">
                <w:rPr>
                  <w:rFonts w:ascii="Times New Roman" w:hAnsi="Times New Roman" w:cs="Times New Roman"/>
                  <w:sz w:val="26"/>
                  <w:szCs w:val="26"/>
                </w:rPr>
                <w:t>4</w:t>
              </w:r>
              <w:r w:rsidRPr="002179C4">
                <w:rPr>
                  <w:rFonts w:ascii="Times New Roman" w:hAnsi="Times New Roman" w:cs="Times New Roman"/>
                  <w:sz w:val="26"/>
                  <w:szCs w:val="26"/>
                </w:rPr>
                <w:t xml:space="preserve"> раздела 5</w:t>
              </w:r>
            </w:hyperlink>
            <w:r w:rsidRPr="002179C4"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Положения с учетом фактически отработанного времени согласно табелю учета рабочего времени</w:t>
            </w:r>
          </w:p>
        </w:tc>
        <w:tc>
          <w:tcPr>
            <w:tcW w:w="1548" w:type="dxa"/>
          </w:tcPr>
          <w:p w14:paraId="32688FC5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Ежемесячно в сроки, установленные для выплаты заработной платы</w:t>
            </w:r>
          </w:p>
        </w:tc>
      </w:tr>
      <w:tr w:rsidR="00E535D8" w:rsidRPr="002179C4" w14:paraId="065E906F" w14:textId="77777777" w:rsidTr="0021581B">
        <w:tc>
          <w:tcPr>
            <w:tcW w:w="624" w:type="dxa"/>
          </w:tcPr>
          <w:p w14:paraId="3A9F4D72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</w:tcPr>
          <w:p w14:paraId="0C6ADB38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Премиальная выплата по итогам работы за год</w:t>
            </w:r>
          </w:p>
        </w:tc>
        <w:tc>
          <w:tcPr>
            <w:tcW w:w="2324" w:type="dxa"/>
          </w:tcPr>
          <w:p w14:paraId="7A68ADC9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Устанавливается приказом учреждения, до двух окладов (должностных окладов) с начислением районного коэффициента и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3515" w:type="dxa"/>
            <w:vMerge/>
          </w:tcPr>
          <w:p w14:paraId="1CDFEBF0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14:paraId="556B09AA" w14:textId="77777777" w:rsidR="00E535D8" w:rsidRPr="002179C4" w:rsidRDefault="00E535D8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1 раз в год, в пределах экономии средств по фонду оплаты труда</w:t>
            </w:r>
          </w:p>
        </w:tc>
      </w:tr>
      <w:tr w:rsidR="00017AF0" w:rsidRPr="002179C4" w14:paraId="305DA2AD" w14:textId="77777777" w:rsidTr="0021581B">
        <w:tc>
          <w:tcPr>
            <w:tcW w:w="624" w:type="dxa"/>
          </w:tcPr>
          <w:p w14:paraId="0C4A913D" w14:textId="32016EA3" w:rsidR="00017AF0" w:rsidRPr="002179C4" w:rsidRDefault="00017AF0" w:rsidP="00017AF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765" w:type="dxa"/>
          </w:tcPr>
          <w:p w14:paraId="29C69B43" w14:textId="77777777" w:rsidR="00017AF0" w:rsidRPr="002179C4" w:rsidRDefault="00017AF0" w:rsidP="00017AF0">
            <w:pPr>
              <w:jc w:val="both"/>
              <w:rPr>
                <w:rFonts w:cs="Times New Roman"/>
                <w:sz w:val="26"/>
                <w:szCs w:val="26"/>
              </w:rPr>
            </w:pPr>
            <w:r w:rsidRPr="002179C4">
              <w:rPr>
                <w:rFonts w:cs="Times New Roman"/>
                <w:sz w:val="26"/>
                <w:szCs w:val="26"/>
              </w:rPr>
              <w:t>Премии за выполнение особо важных и сложных заданий</w:t>
            </w:r>
          </w:p>
          <w:p w14:paraId="23B285D6" w14:textId="77777777" w:rsidR="00017AF0" w:rsidRPr="002179C4" w:rsidRDefault="00017AF0" w:rsidP="00017AF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4" w:type="dxa"/>
          </w:tcPr>
          <w:p w14:paraId="12C530D2" w14:textId="433F137C" w:rsidR="00017AF0" w:rsidRPr="002179C4" w:rsidRDefault="00017AF0" w:rsidP="00017AF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Style w:val="aff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до одного месячного фонда оплаты труда</w:t>
            </w:r>
          </w:p>
        </w:tc>
        <w:tc>
          <w:tcPr>
            <w:tcW w:w="3515" w:type="dxa"/>
          </w:tcPr>
          <w:p w14:paraId="31EEA61B" w14:textId="65DB5416" w:rsidR="00017AF0" w:rsidRPr="002179C4" w:rsidRDefault="00017AF0" w:rsidP="00017AF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Style w:val="aff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За оперативное, высококачественное выполнение в установленный срок заданий руководства за счет фонда оплаты труда на основании приказа директора </w:t>
            </w:r>
            <w:r w:rsidRPr="002179C4">
              <w:rPr>
                <w:rStyle w:val="aff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учреждения, по согласованию с Департаментом культуры и спорта Нефтеюганского района</w:t>
            </w:r>
          </w:p>
        </w:tc>
        <w:tc>
          <w:tcPr>
            <w:tcW w:w="1548" w:type="dxa"/>
          </w:tcPr>
          <w:p w14:paraId="2B672E08" w14:textId="2A35BA3E" w:rsidR="00017AF0" w:rsidRPr="002179C4" w:rsidRDefault="00017AF0" w:rsidP="00017AF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более трех выплат в год</w:t>
            </w:r>
          </w:p>
        </w:tc>
      </w:tr>
    </w:tbl>
    <w:p w14:paraId="41CEE556" w14:textId="77777777" w:rsidR="00E535D8" w:rsidRPr="002179C4" w:rsidRDefault="00017AF0" w:rsidP="00E535D8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ab/>
      </w:r>
    </w:p>
    <w:p w14:paraId="211AD459" w14:textId="2FA57BE4" w:rsidR="00017AF0" w:rsidRPr="002179C4" w:rsidRDefault="00017AF0" w:rsidP="00017AF0">
      <w:pPr>
        <w:pStyle w:val="afa"/>
        <w:numPr>
          <w:ilvl w:val="1"/>
          <w:numId w:val="11"/>
        </w:numPr>
        <w:spacing w:after="0"/>
        <w:jc w:val="both"/>
        <w:rPr>
          <w:rFonts w:cs="Times New Roman"/>
          <w:sz w:val="26"/>
          <w:szCs w:val="26"/>
        </w:rPr>
      </w:pPr>
      <w:r w:rsidRPr="002179C4">
        <w:rPr>
          <w:rFonts w:cs="Times New Roman"/>
          <w:sz w:val="26"/>
          <w:szCs w:val="26"/>
        </w:rPr>
        <w:t xml:space="preserve">Раздел </w:t>
      </w:r>
      <w:r w:rsidRPr="002179C4">
        <w:rPr>
          <w:rFonts w:cs="Times New Roman"/>
          <w:sz w:val="26"/>
          <w:szCs w:val="26"/>
        </w:rPr>
        <w:t>6</w:t>
      </w:r>
      <w:r w:rsidRPr="002179C4">
        <w:rPr>
          <w:rFonts w:cs="Times New Roman"/>
          <w:sz w:val="26"/>
          <w:szCs w:val="26"/>
        </w:rPr>
        <w:t xml:space="preserve"> изложить в следующей редакции:</w:t>
      </w:r>
    </w:p>
    <w:p w14:paraId="7C26A36B" w14:textId="1EDF23D4" w:rsidR="00017AF0" w:rsidRPr="002179C4" w:rsidRDefault="00017AF0" w:rsidP="00DE318E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«</w:t>
      </w:r>
      <w:r w:rsidRPr="002179C4">
        <w:rPr>
          <w:rFonts w:ascii="Times New Roman" w:hAnsi="Times New Roman" w:cs="Times New Roman"/>
          <w:sz w:val="26"/>
          <w:szCs w:val="26"/>
        </w:rPr>
        <w:t>6.1. Стимулирующие выплаты устанавливаются в пределах фонда оплаты труда, с учетом доведенных бюджетных ассигнований, лимитов бюджетных обязательств бюджета Нефтеюганского района и средств, поступающих от предпринимательской и иной приносящей доход деятельности.</w:t>
      </w:r>
    </w:p>
    <w:p w14:paraId="71584C5C" w14:textId="5D851D12" w:rsidR="00017AF0" w:rsidRPr="002179C4" w:rsidRDefault="00017AF0" w:rsidP="00DE318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 xml:space="preserve">      </w:t>
      </w:r>
      <w:r w:rsidRPr="002179C4">
        <w:rPr>
          <w:rFonts w:ascii="Times New Roman" w:hAnsi="Times New Roman" w:cs="Times New Roman"/>
          <w:sz w:val="26"/>
          <w:szCs w:val="26"/>
        </w:rPr>
        <w:t>6.2. Работникам учреждения устанавливаются следующие виды стимулирующих выплат:</w:t>
      </w:r>
    </w:p>
    <w:p w14:paraId="63765570" w14:textId="77777777" w:rsidR="00017AF0" w:rsidRPr="002179C4" w:rsidRDefault="00017AF0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выплата за интенсивность и высокие результаты работы;</w:t>
      </w:r>
    </w:p>
    <w:p w14:paraId="4DB898CE" w14:textId="77777777" w:rsidR="00017AF0" w:rsidRPr="002179C4" w:rsidRDefault="00017AF0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выплата за качество выполняемых работ;</w:t>
      </w:r>
    </w:p>
    <w:p w14:paraId="3DCAFEFD" w14:textId="6F716EB9" w:rsidR="00017AF0" w:rsidRPr="002179C4" w:rsidRDefault="00017AF0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премиальная выплата по итогам работы за месяц, год</w:t>
      </w:r>
      <w:r w:rsidRPr="002179C4">
        <w:rPr>
          <w:rFonts w:ascii="Times New Roman" w:hAnsi="Times New Roman" w:cs="Times New Roman"/>
          <w:sz w:val="26"/>
          <w:szCs w:val="26"/>
        </w:rPr>
        <w:t>;</w:t>
      </w:r>
    </w:p>
    <w:p w14:paraId="6DB19927" w14:textId="514D6760" w:rsidR="00017AF0" w:rsidRPr="002179C4" w:rsidRDefault="00017AF0" w:rsidP="00D511E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11EA">
        <w:rPr>
          <w:rFonts w:ascii="Times New Roman" w:hAnsi="Times New Roman" w:cs="Times New Roman"/>
          <w:sz w:val="26"/>
          <w:szCs w:val="26"/>
        </w:rPr>
        <w:t>премии за выполнение</w:t>
      </w:r>
      <w:r w:rsidRPr="00D511EA">
        <w:t xml:space="preserve"> </w:t>
      </w:r>
      <w:r w:rsidRPr="00D511EA">
        <w:rPr>
          <w:rFonts w:ascii="Times New Roman" w:hAnsi="Times New Roman" w:cs="Times New Roman"/>
          <w:sz w:val="26"/>
          <w:szCs w:val="26"/>
        </w:rPr>
        <w:t>особо важных и сложных заданий</w:t>
      </w:r>
    </w:p>
    <w:p w14:paraId="2FA4F5D2" w14:textId="77777777" w:rsidR="00017AF0" w:rsidRPr="002179C4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P745"/>
      <w:bookmarkEnd w:id="7"/>
      <w:r w:rsidRPr="002179C4">
        <w:rPr>
          <w:rFonts w:ascii="Times New Roman" w:hAnsi="Times New Roman" w:cs="Times New Roman"/>
          <w:sz w:val="26"/>
          <w:szCs w:val="26"/>
        </w:rPr>
        <w:t>6.3. Выплата за интенсивность и высокие результаты работы характеризуется степенью напряженности в процессе труда и устанавливается за высокую результативность работы.</w:t>
      </w:r>
    </w:p>
    <w:p w14:paraId="66773ED2" w14:textId="77777777" w:rsidR="00017AF0" w:rsidRPr="002179C4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При установлении размера выплаты за интенсивность и высокие результаты работы следует учитывать систематическое досрочное выполнение работы с проявлением инициативы, творчества, с применением в работе современных форм и методов организации труда.</w:t>
      </w:r>
    </w:p>
    <w:p w14:paraId="07B1EDB6" w14:textId="77777777" w:rsidR="00017AF0" w:rsidRPr="002179C4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 xml:space="preserve">Конкретный размер выплаты за интенсивность и высокие результаты работы определяется локальным нормативным актом учреждения, в процентах от оклада (должностного оклада) работника, в соответствии с </w:t>
      </w:r>
      <w:hyperlink w:anchor="P763">
        <w:r w:rsidRPr="002179C4">
          <w:rPr>
            <w:rFonts w:ascii="Times New Roman" w:hAnsi="Times New Roman" w:cs="Times New Roman"/>
            <w:sz w:val="26"/>
            <w:szCs w:val="26"/>
          </w:rPr>
          <w:t>таблицей 10</w:t>
        </w:r>
      </w:hyperlink>
      <w:r w:rsidRPr="002179C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4FF9166A" w14:textId="77777777" w:rsidR="00017AF0" w:rsidRPr="002179C4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 xml:space="preserve">Выплата за интенсивность и высокие результаты работы устанавливается приказом руководителя учреждения, в сроки указанные в </w:t>
      </w:r>
      <w:hyperlink w:anchor="P763">
        <w:r w:rsidRPr="002179C4">
          <w:rPr>
            <w:rFonts w:ascii="Times New Roman" w:hAnsi="Times New Roman" w:cs="Times New Roman"/>
            <w:sz w:val="26"/>
            <w:szCs w:val="26"/>
          </w:rPr>
          <w:t>таблице 10</w:t>
        </w:r>
      </w:hyperlink>
      <w:r w:rsidRPr="002179C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6A90AE65" w14:textId="54F6C6DC" w:rsidR="002179C4" w:rsidRPr="00DE318E" w:rsidRDefault="002179C4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P749"/>
      <w:bookmarkStart w:id="9" w:name="P751"/>
      <w:bookmarkEnd w:id="8"/>
      <w:bookmarkEnd w:id="9"/>
      <w:r w:rsidRPr="002179C4">
        <w:rPr>
          <w:rStyle w:val="aff"/>
          <w:rFonts w:ascii="Times New Roman" w:hAnsi="Times New Roman" w:cs="Times New Roman"/>
          <w:b w:val="0"/>
          <w:bCs w:val="0"/>
          <w:sz w:val="26"/>
          <w:szCs w:val="26"/>
        </w:rPr>
        <w:t xml:space="preserve">6.4. Выплата за качество выполняемых работ устанавливается приказом руководителя учреждения, в соответствии с показателями и критериями оценки </w:t>
      </w:r>
      <w:r w:rsidRPr="00DE318E">
        <w:rPr>
          <w:rFonts w:ascii="Times New Roman" w:hAnsi="Times New Roman" w:cs="Times New Roman"/>
          <w:sz w:val="26"/>
          <w:szCs w:val="26"/>
        </w:rPr>
        <w:t>эффективности деятельности работников учреждения. Выплата устанавливается в порядке, сроках и размерах, утвержденных коллективным договором, локальным нормативным актом учреждения.</w:t>
      </w:r>
    </w:p>
    <w:p w14:paraId="1AFDB8DB" w14:textId="77777777" w:rsidR="002179C4" w:rsidRPr="002179C4" w:rsidRDefault="002179C4" w:rsidP="00DE318E">
      <w:pPr>
        <w:pStyle w:val="ConsPlusNormal"/>
        <w:spacing w:line="240" w:lineRule="atLeast"/>
        <w:ind w:firstLine="567"/>
        <w:jc w:val="both"/>
        <w:rPr>
          <w:rStyle w:val="aff"/>
          <w:rFonts w:ascii="Times New Roman" w:hAnsi="Times New Roman" w:cs="Times New Roman"/>
          <w:b w:val="0"/>
          <w:bCs w:val="0"/>
          <w:sz w:val="26"/>
          <w:szCs w:val="26"/>
        </w:rPr>
      </w:pPr>
      <w:r w:rsidRPr="00DE318E">
        <w:rPr>
          <w:rFonts w:ascii="Times New Roman" w:hAnsi="Times New Roman" w:cs="Times New Roman"/>
          <w:sz w:val="26"/>
          <w:szCs w:val="26"/>
        </w:rPr>
        <w:t>Конкретный размер выплаты за качество выполняемых работ определяется в процентах от должностного оклада работника, в соответствии с таблицей 10 настоящего</w:t>
      </w:r>
      <w:r w:rsidRPr="002179C4">
        <w:rPr>
          <w:rStyle w:val="aff"/>
          <w:rFonts w:ascii="Times New Roman" w:hAnsi="Times New Roman" w:cs="Times New Roman"/>
          <w:b w:val="0"/>
          <w:bCs w:val="0"/>
          <w:sz w:val="26"/>
          <w:szCs w:val="26"/>
        </w:rPr>
        <w:t xml:space="preserve"> Положения.</w:t>
      </w:r>
    </w:p>
    <w:p w14:paraId="78037D7C" w14:textId="77777777" w:rsidR="00D511EA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6.5. Премиальная выплата по итогам работы за месяц, год осуществляется в порядке и размерах, установленных коллективным договором, локальным нормативным актом учреждения, на основании приказа руководителя учреждения, с учетом решения соответствующей комиссии с участием представительного органа работников.</w:t>
      </w:r>
    </w:p>
    <w:p w14:paraId="52328C9C" w14:textId="4C6273DB" w:rsidR="00017AF0" w:rsidRPr="002179C4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Премиальная выплата устанавливается в соответствии с выполнением поставленных задач и показателей, за качественное и своевременное оказание муниципальных услуг, выполнение муниципального задания, за фактически отработанное время по табелю учета рабочего времени.</w:t>
      </w:r>
    </w:p>
    <w:p w14:paraId="78491FF3" w14:textId="77777777" w:rsidR="00017AF0" w:rsidRPr="00D511EA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lastRenderedPageBreak/>
        <w:t xml:space="preserve">Премиальная выплата по итогам работы за месяц, год устанавливается и выплачивается при наличии средств по фонду оплаты труда, формируемого в </w:t>
      </w:r>
      <w:r w:rsidRPr="00D511EA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w:anchor="P1590">
        <w:r w:rsidRPr="00D511EA">
          <w:rPr>
            <w:rFonts w:ascii="Times New Roman" w:hAnsi="Times New Roman" w:cs="Times New Roman"/>
            <w:sz w:val="26"/>
            <w:szCs w:val="26"/>
          </w:rPr>
          <w:t>разделом 13</w:t>
        </w:r>
      </w:hyperlink>
      <w:r w:rsidRPr="00D511EA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285BA0F8" w14:textId="77777777" w:rsidR="00017AF0" w:rsidRPr="00D511EA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11EA">
        <w:rPr>
          <w:rFonts w:ascii="Times New Roman" w:hAnsi="Times New Roman" w:cs="Times New Roman"/>
          <w:sz w:val="26"/>
          <w:szCs w:val="26"/>
        </w:rPr>
        <w:t xml:space="preserve">Премиальная выплата по результатам работы за год осуществляется в конце финансового года не позднее 25 декабря, при наличии средств по фонду оплаты труда, формируемого в соответствии с </w:t>
      </w:r>
      <w:hyperlink w:anchor="P1590">
        <w:r w:rsidRPr="00D511EA">
          <w:rPr>
            <w:rFonts w:ascii="Times New Roman" w:hAnsi="Times New Roman" w:cs="Times New Roman"/>
            <w:sz w:val="26"/>
            <w:szCs w:val="26"/>
          </w:rPr>
          <w:t>разделом 13</w:t>
        </w:r>
      </w:hyperlink>
      <w:r w:rsidRPr="00D511EA">
        <w:rPr>
          <w:rFonts w:ascii="Times New Roman" w:hAnsi="Times New Roman" w:cs="Times New Roman"/>
          <w:sz w:val="26"/>
          <w:szCs w:val="26"/>
        </w:rPr>
        <w:t xml:space="preserve"> настоящего Положения, в размере до 2 окладов (должностных окладов), 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 по основной занимаемой должности (профессии), с учетом фактически отработанного времени.</w:t>
      </w:r>
    </w:p>
    <w:p w14:paraId="5E3B0EF4" w14:textId="77777777" w:rsidR="00017AF0" w:rsidRPr="00D511EA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11EA">
        <w:rPr>
          <w:rFonts w:ascii="Times New Roman" w:hAnsi="Times New Roman" w:cs="Times New Roman"/>
          <w:sz w:val="26"/>
          <w:szCs w:val="26"/>
        </w:rPr>
        <w:t>6.6. Решение об установлении стимулирующих выплат принимается созданной в учреждении постоянно действующей комиссией.</w:t>
      </w:r>
    </w:p>
    <w:p w14:paraId="1AB97DB6" w14:textId="77777777" w:rsidR="00017AF0" w:rsidRPr="00D511EA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11EA">
        <w:rPr>
          <w:rFonts w:ascii="Times New Roman" w:hAnsi="Times New Roman" w:cs="Times New Roman"/>
          <w:sz w:val="26"/>
          <w:szCs w:val="26"/>
        </w:rPr>
        <w:t xml:space="preserve">6.7. При установлении стимулирующих выплат учитывать, что максимально возможный размер стимулирующих выплат при суммировании показателей по всем критериям оценки эффективности деятельности работника учреждения не должен превышать размера, установленного в </w:t>
      </w:r>
      <w:hyperlink w:anchor="P763">
        <w:r w:rsidRPr="00D511EA">
          <w:rPr>
            <w:rFonts w:ascii="Times New Roman" w:hAnsi="Times New Roman" w:cs="Times New Roman"/>
            <w:sz w:val="26"/>
            <w:szCs w:val="26"/>
          </w:rPr>
          <w:t>таблице 10</w:t>
        </w:r>
      </w:hyperlink>
      <w:r w:rsidRPr="00D511EA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59186524" w14:textId="77777777" w:rsidR="00017AF0" w:rsidRPr="002179C4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757"/>
      <w:bookmarkEnd w:id="10"/>
      <w:r w:rsidRPr="00D511EA">
        <w:rPr>
          <w:rFonts w:ascii="Times New Roman" w:hAnsi="Times New Roman" w:cs="Times New Roman"/>
          <w:sz w:val="26"/>
          <w:szCs w:val="26"/>
        </w:rPr>
        <w:t xml:space="preserve">6.8. Стимулирующие выплаты начисляются к окладу (должностному </w:t>
      </w:r>
      <w:r w:rsidRPr="002179C4">
        <w:rPr>
          <w:rFonts w:ascii="Times New Roman" w:hAnsi="Times New Roman" w:cs="Times New Roman"/>
          <w:sz w:val="26"/>
          <w:szCs w:val="26"/>
        </w:rPr>
        <w:t>окладу) работника и не учитываются для начисления других выплат, кроме районного коэффициента и процентной надбавки к заработной плате за стаж работы в районах Крайнего Севера и приравненных к ним местностях.</w:t>
      </w:r>
    </w:p>
    <w:p w14:paraId="17ECEE7F" w14:textId="77777777" w:rsidR="00017AF0" w:rsidRPr="002179C4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6.9. На стимулирующие выплаты не могут быть направлены средства, сложившиеся в результате невыполнения муниципального задания или планового объема предоставляемых услуг.</w:t>
      </w:r>
    </w:p>
    <w:p w14:paraId="77863E7F" w14:textId="77777777" w:rsidR="00017AF0" w:rsidRPr="002179C4" w:rsidRDefault="00017AF0" w:rsidP="00DE318E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759"/>
      <w:bookmarkEnd w:id="11"/>
      <w:r w:rsidRPr="002179C4">
        <w:rPr>
          <w:rFonts w:ascii="Times New Roman" w:hAnsi="Times New Roman" w:cs="Times New Roman"/>
          <w:sz w:val="26"/>
          <w:szCs w:val="26"/>
        </w:rPr>
        <w:t>6.10. Перечень, размеры и условия осуществления стимулирующих выплат устанавливаются в соответствии с таблицей 10 настоящего Положения.</w:t>
      </w:r>
    </w:p>
    <w:p w14:paraId="74188F76" w14:textId="77777777" w:rsidR="00017AF0" w:rsidRPr="002179C4" w:rsidRDefault="00017AF0" w:rsidP="00017A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D448F7C" w14:textId="77777777" w:rsidR="00017AF0" w:rsidRPr="002179C4" w:rsidRDefault="00017AF0" w:rsidP="00017AF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Таблица 10</w:t>
      </w:r>
    </w:p>
    <w:p w14:paraId="7A417E5B" w14:textId="77777777" w:rsidR="00017AF0" w:rsidRPr="002179C4" w:rsidRDefault="00017AF0" w:rsidP="00017A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3D996211" w14:textId="77777777" w:rsidR="00017AF0" w:rsidRPr="002179C4" w:rsidRDefault="00017AF0" w:rsidP="00017A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2" w:name="P763"/>
      <w:bookmarkEnd w:id="12"/>
      <w:r w:rsidRPr="002179C4">
        <w:rPr>
          <w:rFonts w:ascii="Times New Roman" w:hAnsi="Times New Roman" w:cs="Times New Roman"/>
          <w:sz w:val="26"/>
          <w:szCs w:val="26"/>
        </w:rPr>
        <w:t>Перечень, размеры и условия осуществления</w:t>
      </w:r>
    </w:p>
    <w:p w14:paraId="40540D81" w14:textId="77777777" w:rsidR="00017AF0" w:rsidRPr="002179C4" w:rsidRDefault="00017AF0" w:rsidP="00017A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179C4">
        <w:rPr>
          <w:rFonts w:ascii="Times New Roman" w:hAnsi="Times New Roman" w:cs="Times New Roman"/>
          <w:sz w:val="26"/>
          <w:szCs w:val="26"/>
        </w:rPr>
        <w:t>стимулирующих выплат</w:t>
      </w: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81"/>
        <w:gridCol w:w="2268"/>
        <w:gridCol w:w="3402"/>
        <w:gridCol w:w="1842"/>
      </w:tblGrid>
      <w:tr w:rsidR="00017AF0" w:rsidRPr="002179C4" w14:paraId="30A1B4B2" w14:textId="77777777" w:rsidTr="00DA7EF8">
        <w:tc>
          <w:tcPr>
            <w:tcW w:w="624" w:type="dxa"/>
          </w:tcPr>
          <w:p w14:paraId="3CC8C040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1781" w:type="dxa"/>
          </w:tcPr>
          <w:p w14:paraId="7C843C53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Наименование выплаты</w:t>
            </w:r>
          </w:p>
        </w:tc>
        <w:tc>
          <w:tcPr>
            <w:tcW w:w="2268" w:type="dxa"/>
          </w:tcPr>
          <w:p w14:paraId="780B3DA0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Диапазон выплаты</w:t>
            </w:r>
          </w:p>
        </w:tc>
        <w:tc>
          <w:tcPr>
            <w:tcW w:w="3402" w:type="dxa"/>
          </w:tcPr>
          <w:p w14:paraId="62481E88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Условия осуществления выплаты</w:t>
            </w:r>
          </w:p>
        </w:tc>
        <w:tc>
          <w:tcPr>
            <w:tcW w:w="1842" w:type="dxa"/>
          </w:tcPr>
          <w:p w14:paraId="03C8278B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Периодичность осуществления выплаты</w:t>
            </w:r>
          </w:p>
        </w:tc>
      </w:tr>
      <w:tr w:rsidR="00017AF0" w:rsidRPr="002179C4" w14:paraId="4342161D" w14:textId="77777777" w:rsidTr="00DA7EF8">
        <w:tc>
          <w:tcPr>
            <w:tcW w:w="624" w:type="dxa"/>
          </w:tcPr>
          <w:p w14:paraId="469DE928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1" w:type="dxa"/>
          </w:tcPr>
          <w:p w14:paraId="33066ADD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183E7721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2F6CF479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2" w:type="dxa"/>
          </w:tcPr>
          <w:p w14:paraId="01EB8460" w14:textId="77777777" w:rsidR="00017AF0" w:rsidRPr="002179C4" w:rsidRDefault="00017AF0" w:rsidP="0085646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17AF0" w:rsidRPr="002179C4" w14:paraId="707F65D9" w14:textId="77777777" w:rsidTr="00DA7EF8">
        <w:tc>
          <w:tcPr>
            <w:tcW w:w="624" w:type="dxa"/>
            <w:vMerge w:val="restart"/>
          </w:tcPr>
          <w:p w14:paraId="59573C10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781" w:type="dxa"/>
            <w:vMerge w:val="restart"/>
          </w:tcPr>
          <w:p w14:paraId="02A82761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Выплата за интенсивность и высокие результаты работы</w:t>
            </w:r>
          </w:p>
        </w:tc>
        <w:tc>
          <w:tcPr>
            <w:tcW w:w="2268" w:type="dxa"/>
          </w:tcPr>
          <w:p w14:paraId="07FB677E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50% от оклада (должностного оклада) для руководителей</w:t>
            </w:r>
          </w:p>
        </w:tc>
        <w:tc>
          <w:tcPr>
            <w:tcW w:w="3402" w:type="dxa"/>
          </w:tcPr>
          <w:p w14:paraId="52BE098B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устанавливается за участие в выполнении важных внеплановых работ, мероприятий, а также важных работ, не определенных трудовым договором</w:t>
            </w:r>
          </w:p>
        </w:tc>
        <w:tc>
          <w:tcPr>
            <w:tcW w:w="1842" w:type="dxa"/>
          </w:tcPr>
          <w:p w14:paraId="5F80EFE1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не более 3 выплат в год</w:t>
            </w:r>
          </w:p>
        </w:tc>
      </w:tr>
      <w:tr w:rsidR="00017AF0" w:rsidRPr="002179C4" w14:paraId="5C8E8DF2" w14:textId="77777777" w:rsidTr="00DA7EF8">
        <w:tc>
          <w:tcPr>
            <w:tcW w:w="624" w:type="dxa"/>
            <w:vMerge/>
          </w:tcPr>
          <w:p w14:paraId="6273313D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vMerge/>
          </w:tcPr>
          <w:p w14:paraId="7834D14A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D4E05D0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 xml:space="preserve">до 30% от оклада (должностного оклада) для </w:t>
            </w:r>
            <w:r w:rsidRPr="002179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руководителей, заместителей руководителя учреждения</w:t>
            </w:r>
          </w:p>
        </w:tc>
        <w:tc>
          <w:tcPr>
            <w:tcW w:w="3402" w:type="dxa"/>
            <w:vMerge w:val="restart"/>
          </w:tcPr>
          <w:p w14:paraId="5541AED7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устанавливается за:</w:t>
            </w:r>
          </w:p>
          <w:p w14:paraId="53DD435F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выполнении важных плановых работ, </w:t>
            </w:r>
            <w:r w:rsidRPr="002179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мероприятий;</w:t>
            </w:r>
          </w:p>
          <w:p w14:paraId="6A6E8879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интенсивность и напряженность работы;</w:t>
            </w:r>
          </w:p>
          <w:p w14:paraId="2D76788D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организацию и проведение мероприятий, направленных на повышение авторитета и имиджа учреждения среди населения;</w:t>
            </w:r>
          </w:p>
          <w:p w14:paraId="34FB96F5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особый режим работы (связанный с обеспечением безаварийной, безотказной и бесперебойной работы всех служб учреждения);</w:t>
            </w:r>
          </w:p>
          <w:p w14:paraId="32DB17C3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систематическое досрочное выполнение работы с проявлением инициативы, творчества, с применением в работе современных форм и методов организации труда;</w:t>
            </w:r>
          </w:p>
          <w:p w14:paraId="1A2B56C1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выполнение работником учреждения важных работ, не определенных трудовым договором, а также в соответствии с условиями, установленными локальным нормативным актом учреждения</w:t>
            </w:r>
          </w:p>
        </w:tc>
        <w:tc>
          <w:tcPr>
            <w:tcW w:w="1842" w:type="dxa"/>
            <w:vMerge w:val="restart"/>
          </w:tcPr>
          <w:p w14:paraId="0BABE576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ежемесячно</w:t>
            </w:r>
          </w:p>
        </w:tc>
      </w:tr>
      <w:tr w:rsidR="00017AF0" w:rsidRPr="002179C4" w14:paraId="1C58E0B9" w14:textId="77777777" w:rsidTr="00DA7EF8">
        <w:tc>
          <w:tcPr>
            <w:tcW w:w="624" w:type="dxa"/>
            <w:vMerge/>
          </w:tcPr>
          <w:p w14:paraId="63E871F3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vMerge/>
          </w:tcPr>
          <w:p w14:paraId="67686CD6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C244DB9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50% от оклада (должностного оклада) для руководителей структурных подразделений, специалистов, служащих и профессий рабочих</w:t>
            </w:r>
          </w:p>
        </w:tc>
        <w:tc>
          <w:tcPr>
            <w:tcW w:w="3402" w:type="dxa"/>
            <w:vMerge/>
          </w:tcPr>
          <w:p w14:paraId="07C66EFA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629C2C35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7AF0" w:rsidRPr="002179C4" w14:paraId="669DDE2E" w14:textId="77777777" w:rsidTr="00DA7EF8">
        <w:tc>
          <w:tcPr>
            <w:tcW w:w="624" w:type="dxa"/>
            <w:vMerge w:val="restart"/>
          </w:tcPr>
          <w:p w14:paraId="18B1C92A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781" w:type="dxa"/>
            <w:vMerge w:val="restart"/>
          </w:tcPr>
          <w:p w14:paraId="777F0D52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Выплата за качество выполняемых работ</w:t>
            </w:r>
          </w:p>
        </w:tc>
        <w:tc>
          <w:tcPr>
            <w:tcW w:w="2268" w:type="dxa"/>
          </w:tcPr>
          <w:p w14:paraId="602F046A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30% от оклада (должностного оклада) для руководителей, заместителей руководителя учреждения</w:t>
            </w:r>
          </w:p>
        </w:tc>
        <w:tc>
          <w:tcPr>
            <w:tcW w:w="3402" w:type="dxa"/>
            <w:vMerge w:val="restart"/>
          </w:tcPr>
          <w:p w14:paraId="06C939A4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устанавливается за:</w:t>
            </w:r>
          </w:p>
          <w:p w14:paraId="70B507F7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успешное и добросовестное исполнение должностных обязанностей в соответствующем периоде;</w:t>
            </w:r>
          </w:p>
          <w:p w14:paraId="6BFF8231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высокое качество выполняемой работы;</w:t>
            </w:r>
          </w:p>
          <w:p w14:paraId="44328E8E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персональный вклад каждого работника в общие результаты деятельности учреждения;</w:t>
            </w:r>
          </w:p>
          <w:p w14:paraId="6293C80F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- выполнение порученной работы, связанной с обеспечением рабочего процесса или уставной деятельностью учреждения, а также в соответствии с показателями оценки эффективности деятельности работников учреждения</w:t>
            </w:r>
          </w:p>
        </w:tc>
        <w:tc>
          <w:tcPr>
            <w:tcW w:w="1842" w:type="dxa"/>
            <w:vMerge w:val="restart"/>
          </w:tcPr>
          <w:p w14:paraId="5A6EC58F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17AF0" w:rsidRPr="002179C4" w14:paraId="28295F18" w14:textId="77777777" w:rsidTr="00DA7EF8">
        <w:tc>
          <w:tcPr>
            <w:tcW w:w="624" w:type="dxa"/>
            <w:vMerge/>
          </w:tcPr>
          <w:p w14:paraId="516185BE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vMerge/>
          </w:tcPr>
          <w:p w14:paraId="2554AD9B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C94D625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100% от оклада (должностного оклада) или ставки заработной платы для руководителей структурных подразделений, специалистов, служащих и профессий рабочих</w:t>
            </w:r>
          </w:p>
        </w:tc>
        <w:tc>
          <w:tcPr>
            <w:tcW w:w="3402" w:type="dxa"/>
            <w:vMerge/>
          </w:tcPr>
          <w:p w14:paraId="34E8242E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48C0D147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7AF0" w:rsidRPr="002179C4" w14:paraId="32335A3A" w14:textId="77777777" w:rsidTr="00DA7EF8">
        <w:tc>
          <w:tcPr>
            <w:tcW w:w="624" w:type="dxa"/>
            <w:vMerge w:val="restart"/>
          </w:tcPr>
          <w:p w14:paraId="5631EE70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1781" w:type="dxa"/>
            <w:vMerge w:val="restart"/>
          </w:tcPr>
          <w:p w14:paraId="54952CE8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Премиальная выплата по итогам работы за месяц</w:t>
            </w:r>
          </w:p>
        </w:tc>
        <w:tc>
          <w:tcPr>
            <w:tcW w:w="2268" w:type="dxa"/>
          </w:tcPr>
          <w:p w14:paraId="79E8A189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40% от оклада (должностного оклада) для руководителей, заместителей руководителя учреждения</w:t>
            </w:r>
          </w:p>
        </w:tc>
        <w:tc>
          <w:tcPr>
            <w:tcW w:w="3402" w:type="dxa"/>
            <w:vMerge w:val="restart"/>
          </w:tcPr>
          <w:p w14:paraId="6C89FC21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устанавливается в соответствии с выполнением поставленных задач и показателей, за качественное и своевременное оказание муниципальных услуг, выполнение муниципального задания</w:t>
            </w:r>
          </w:p>
        </w:tc>
        <w:tc>
          <w:tcPr>
            <w:tcW w:w="1842" w:type="dxa"/>
            <w:vMerge w:val="restart"/>
          </w:tcPr>
          <w:p w14:paraId="049A6578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ежемесячно, при наличии средств по фонду оплаты труда</w:t>
            </w:r>
          </w:p>
        </w:tc>
      </w:tr>
      <w:tr w:rsidR="00017AF0" w:rsidRPr="002179C4" w14:paraId="153F8DFA" w14:textId="77777777" w:rsidTr="00DA7EF8">
        <w:tc>
          <w:tcPr>
            <w:tcW w:w="624" w:type="dxa"/>
            <w:vMerge/>
          </w:tcPr>
          <w:p w14:paraId="77192E4C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vMerge/>
          </w:tcPr>
          <w:p w14:paraId="1C12018A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9D1BC35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100% от оклада (должностного оклада) для руководителей структурных подразделений, специалистов, служащих и профессий рабочих</w:t>
            </w:r>
          </w:p>
        </w:tc>
        <w:tc>
          <w:tcPr>
            <w:tcW w:w="3402" w:type="dxa"/>
            <w:vMerge/>
          </w:tcPr>
          <w:p w14:paraId="7E2E3C7B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4ED32502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7AF0" w:rsidRPr="002179C4" w14:paraId="2A239D23" w14:textId="77777777" w:rsidTr="00DA7EF8">
        <w:tc>
          <w:tcPr>
            <w:tcW w:w="624" w:type="dxa"/>
          </w:tcPr>
          <w:p w14:paraId="423677E7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781" w:type="dxa"/>
          </w:tcPr>
          <w:p w14:paraId="3EA2A8B8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Премиальная выплата по итогам работы за год</w:t>
            </w:r>
          </w:p>
        </w:tc>
        <w:tc>
          <w:tcPr>
            <w:tcW w:w="2268" w:type="dxa"/>
          </w:tcPr>
          <w:p w14:paraId="012F5F7B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до 2 окладов (должностных окладов), 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3402" w:type="dxa"/>
          </w:tcPr>
          <w:p w14:paraId="116EB3D9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F20B6">
              <w:rPr>
                <w:rFonts w:ascii="Times New Roman" w:hAnsi="Times New Roman" w:cs="Times New Roman"/>
                <w:sz w:val="26"/>
                <w:szCs w:val="26"/>
              </w:rPr>
              <w:t xml:space="preserve">премирование устанавливается в соответствии с </w:t>
            </w:r>
            <w:hyperlink w:anchor="P757">
              <w:r w:rsidRPr="007F20B6">
                <w:rPr>
                  <w:rFonts w:ascii="Times New Roman" w:hAnsi="Times New Roman" w:cs="Times New Roman"/>
                  <w:sz w:val="26"/>
                  <w:szCs w:val="26"/>
                </w:rPr>
                <w:t>пунктами 6.8</w:t>
              </w:r>
            </w:hyperlink>
            <w:r w:rsidRPr="007F20B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w:anchor="P759">
              <w:r w:rsidRPr="007F20B6">
                <w:rPr>
                  <w:rFonts w:ascii="Times New Roman" w:hAnsi="Times New Roman" w:cs="Times New Roman"/>
                  <w:sz w:val="26"/>
                  <w:szCs w:val="26"/>
                </w:rPr>
                <w:t>6.10 раздела 6</w:t>
              </w:r>
            </w:hyperlink>
            <w:r w:rsidRPr="007F20B6"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Положения с учетом </w:t>
            </w: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фактически отработанного времени согласно табелю учета рабочего времени</w:t>
            </w:r>
          </w:p>
        </w:tc>
        <w:tc>
          <w:tcPr>
            <w:tcW w:w="1842" w:type="dxa"/>
          </w:tcPr>
          <w:p w14:paraId="5EF64E38" w14:textId="77777777" w:rsidR="00017AF0" w:rsidRPr="002179C4" w:rsidRDefault="00017AF0" w:rsidP="008564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премиальные выплаты по итогам работы за год осуществляются в конце финансового года, в пределах экономии средств по фонду оплаты труда</w:t>
            </w:r>
          </w:p>
        </w:tc>
      </w:tr>
      <w:tr w:rsidR="002179C4" w:rsidRPr="002179C4" w14:paraId="56610178" w14:textId="77777777" w:rsidTr="00DA7EF8">
        <w:tc>
          <w:tcPr>
            <w:tcW w:w="624" w:type="dxa"/>
          </w:tcPr>
          <w:p w14:paraId="6C16819C" w14:textId="49CE2BEC" w:rsidR="002179C4" w:rsidRPr="002179C4" w:rsidRDefault="002179C4" w:rsidP="002179C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781" w:type="dxa"/>
          </w:tcPr>
          <w:p w14:paraId="25D1F783" w14:textId="77777777" w:rsidR="002179C4" w:rsidRPr="002179C4" w:rsidRDefault="002179C4" w:rsidP="002179C4">
            <w:pPr>
              <w:jc w:val="both"/>
              <w:rPr>
                <w:rFonts w:cs="Times New Roman"/>
                <w:sz w:val="26"/>
                <w:szCs w:val="26"/>
              </w:rPr>
            </w:pPr>
            <w:r w:rsidRPr="002179C4">
              <w:rPr>
                <w:rFonts w:cs="Times New Roman"/>
                <w:sz w:val="26"/>
                <w:szCs w:val="26"/>
              </w:rPr>
              <w:t>Премии за выполнение особо важных и сложных заданий</w:t>
            </w:r>
          </w:p>
          <w:p w14:paraId="36773855" w14:textId="77777777" w:rsidR="002179C4" w:rsidRPr="002179C4" w:rsidRDefault="002179C4" w:rsidP="002179C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6B8D5B2" w14:textId="03111ADC" w:rsidR="002179C4" w:rsidRPr="002179C4" w:rsidRDefault="002179C4" w:rsidP="002179C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Style w:val="aff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до одного месячного фонда оплаты труда</w:t>
            </w:r>
          </w:p>
        </w:tc>
        <w:tc>
          <w:tcPr>
            <w:tcW w:w="3402" w:type="dxa"/>
          </w:tcPr>
          <w:p w14:paraId="4BEAC5B6" w14:textId="42401B3A" w:rsidR="002179C4" w:rsidRPr="002179C4" w:rsidRDefault="002179C4" w:rsidP="002179C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Style w:val="aff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За оперативное, высококачественное выполнение в установленный срок заданий руководства за счет фонда оплаты труда на основании приказа директора учреждения, по согласованию с Департаментом культуры и спорта Нефтеюганского района</w:t>
            </w:r>
          </w:p>
        </w:tc>
        <w:tc>
          <w:tcPr>
            <w:tcW w:w="1842" w:type="dxa"/>
          </w:tcPr>
          <w:p w14:paraId="08AFABDD" w14:textId="3061477B" w:rsidR="002179C4" w:rsidRPr="002179C4" w:rsidRDefault="002179C4" w:rsidP="002179C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179C4">
              <w:rPr>
                <w:rFonts w:ascii="Times New Roman" w:hAnsi="Times New Roman" w:cs="Times New Roman"/>
                <w:sz w:val="26"/>
                <w:szCs w:val="26"/>
              </w:rPr>
              <w:t>Не более трех выплат в год</w:t>
            </w:r>
          </w:p>
        </w:tc>
      </w:tr>
    </w:tbl>
    <w:bookmarkEnd w:id="1"/>
    <w:p w14:paraId="40DD5CB6" w14:textId="02BF21DC" w:rsidR="007F20B6" w:rsidRDefault="00D511EA" w:rsidP="00D511E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».</w:t>
      </w:r>
    </w:p>
    <w:p w14:paraId="03FD60EC" w14:textId="535A0E24" w:rsidR="00252752" w:rsidRDefault="00252752" w:rsidP="007F20B6">
      <w:pPr>
        <w:spacing w:after="0"/>
        <w:ind w:firstLine="708"/>
        <w:jc w:val="both"/>
        <w:rPr>
          <w:sz w:val="26"/>
          <w:szCs w:val="26"/>
        </w:rPr>
      </w:pPr>
      <w:r w:rsidRPr="00FD45DD">
        <w:rPr>
          <w:sz w:val="26"/>
          <w:szCs w:val="26"/>
        </w:rPr>
        <w:t>1.</w:t>
      </w:r>
      <w:r w:rsidR="002179C4">
        <w:rPr>
          <w:sz w:val="26"/>
          <w:szCs w:val="26"/>
        </w:rPr>
        <w:t>3</w:t>
      </w:r>
      <w:r w:rsidRPr="00FD45DD">
        <w:rPr>
          <w:sz w:val="26"/>
          <w:szCs w:val="26"/>
        </w:rPr>
        <w:t>.</w:t>
      </w:r>
      <w:r w:rsidR="007F27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7F27DD">
        <w:rPr>
          <w:sz w:val="26"/>
          <w:szCs w:val="26"/>
        </w:rPr>
        <w:t>А</w:t>
      </w:r>
      <w:r>
        <w:rPr>
          <w:sz w:val="26"/>
          <w:szCs w:val="26"/>
        </w:rPr>
        <w:t xml:space="preserve">бзац </w:t>
      </w:r>
      <w:r w:rsidR="007F27DD">
        <w:rPr>
          <w:sz w:val="26"/>
          <w:szCs w:val="26"/>
        </w:rPr>
        <w:t>пятый</w:t>
      </w:r>
      <w:r>
        <w:rPr>
          <w:sz w:val="26"/>
          <w:szCs w:val="26"/>
        </w:rPr>
        <w:t xml:space="preserve"> </w:t>
      </w:r>
      <w:r w:rsidR="007F27DD">
        <w:rPr>
          <w:sz w:val="26"/>
          <w:szCs w:val="26"/>
        </w:rPr>
        <w:t xml:space="preserve">пункта 9.3 раздела 9 </w:t>
      </w:r>
      <w:r>
        <w:rPr>
          <w:sz w:val="26"/>
          <w:szCs w:val="26"/>
        </w:rPr>
        <w:t>изложить в следующей редакции:</w:t>
      </w:r>
    </w:p>
    <w:p w14:paraId="2A7BECDE" w14:textId="5FE57821" w:rsidR="00252752" w:rsidRDefault="00252752" w:rsidP="00252752">
      <w:pPr>
        <w:spacing w:after="0"/>
        <w:jc w:val="both"/>
        <w:rPr>
          <w:sz w:val="26"/>
          <w:szCs w:val="26"/>
        </w:rPr>
      </w:pPr>
      <w:r w:rsidRPr="00D242C3">
        <w:rPr>
          <w:rStyle w:val="aff"/>
          <w:rFonts w:cs="Times New Roman"/>
          <w:b w:val="0"/>
          <w:bCs w:val="0"/>
        </w:rPr>
        <w:lastRenderedPageBreak/>
        <w:t>«</w:t>
      </w:r>
      <w:r w:rsidRPr="00D242C3">
        <w:rPr>
          <w:rStyle w:val="aff"/>
          <w:rFonts w:cs="Times New Roman"/>
          <w:b w:val="0"/>
          <w:bCs w:val="0"/>
          <w:sz w:val="26"/>
          <w:szCs w:val="26"/>
        </w:rPr>
        <w:t xml:space="preserve">Единовременная выплата при предоставлении ежегодного оплачиваемого отпуска производится в размере </w:t>
      </w:r>
      <w:r w:rsidR="007F27DD">
        <w:rPr>
          <w:rStyle w:val="aff"/>
          <w:rFonts w:cs="Times New Roman"/>
          <w:b w:val="0"/>
          <w:bCs w:val="0"/>
          <w:sz w:val="26"/>
          <w:szCs w:val="26"/>
        </w:rPr>
        <w:t>двух</w:t>
      </w:r>
      <w:r w:rsidRPr="00D242C3">
        <w:rPr>
          <w:rStyle w:val="aff"/>
          <w:rFonts w:cs="Times New Roman"/>
          <w:b w:val="0"/>
          <w:bCs w:val="0"/>
          <w:sz w:val="26"/>
          <w:szCs w:val="26"/>
        </w:rPr>
        <w:t xml:space="preserve"> окладов (должностных окладов), 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местностях. Единовременная выплата не зависит от итогов оценки труда работника</w:t>
      </w:r>
      <w:r>
        <w:rPr>
          <w:rStyle w:val="aff"/>
          <w:rFonts w:cs="Times New Roman"/>
          <w:b w:val="0"/>
          <w:bCs w:val="0"/>
          <w:sz w:val="26"/>
          <w:szCs w:val="26"/>
        </w:rPr>
        <w:t>.</w:t>
      </w:r>
      <w:r>
        <w:rPr>
          <w:sz w:val="26"/>
          <w:szCs w:val="26"/>
        </w:rPr>
        <w:t>».</w:t>
      </w:r>
    </w:p>
    <w:p w14:paraId="4C725A3F" w14:textId="3A68A8B5" w:rsidR="009212DB" w:rsidRPr="009212DB" w:rsidRDefault="0053626C" w:rsidP="009212DB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212DB" w:rsidRPr="009212DB">
        <w:rPr>
          <w:sz w:val="26"/>
          <w:szCs w:val="26"/>
        </w:rPr>
        <w:t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8189C0C" w14:textId="7F1EC4DA" w:rsidR="00664838" w:rsidRPr="00D242C3" w:rsidRDefault="009212DB" w:rsidP="009212DB">
      <w:pPr>
        <w:spacing w:after="0"/>
        <w:jc w:val="both"/>
        <w:rPr>
          <w:sz w:val="26"/>
          <w:szCs w:val="26"/>
        </w:rPr>
      </w:pPr>
      <w:r w:rsidRPr="009212DB">
        <w:rPr>
          <w:sz w:val="26"/>
          <w:szCs w:val="26"/>
        </w:rPr>
        <w:tab/>
      </w:r>
      <w:r w:rsidRPr="00664838">
        <w:rPr>
          <w:sz w:val="26"/>
          <w:szCs w:val="26"/>
        </w:rPr>
        <w:t>3.</w:t>
      </w:r>
      <w:r w:rsidR="00664838" w:rsidRPr="00664838">
        <w:rPr>
          <w:sz w:val="26"/>
          <w:szCs w:val="26"/>
        </w:rPr>
        <w:t xml:space="preserve"> Настоящее постановление вступает в силу после официального опубликования и распространяет свое действие на правоотношения, возникшие с </w:t>
      </w:r>
      <w:r w:rsidR="00664838" w:rsidRPr="00D242C3">
        <w:rPr>
          <w:sz w:val="26"/>
          <w:szCs w:val="26"/>
        </w:rPr>
        <w:t>0</w:t>
      </w:r>
      <w:r w:rsidR="00327EE5" w:rsidRPr="00D242C3">
        <w:rPr>
          <w:sz w:val="26"/>
          <w:szCs w:val="26"/>
        </w:rPr>
        <w:t>1</w:t>
      </w:r>
      <w:r w:rsidR="00664838" w:rsidRPr="00D242C3">
        <w:rPr>
          <w:sz w:val="26"/>
          <w:szCs w:val="26"/>
        </w:rPr>
        <w:t>.0</w:t>
      </w:r>
      <w:r w:rsidR="00D242C3" w:rsidRPr="00D242C3">
        <w:rPr>
          <w:sz w:val="26"/>
          <w:szCs w:val="26"/>
        </w:rPr>
        <w:t>2</w:t>
      </w:r>
      <w:r w:rsidR="00664838" w:rsidRPr="00D242C3">
        <w:rPr>
          <w:sz w:val="26"/>
          <w:szCs w:val="26"/>
        </w:rPr>
        <w:t>.2026.</w:t>
      </w:r>
    </w:p>
    <w:p w14:paraId="58E883B5" w14:textId="7C3C9CCE" w:rsidR="009212DB" w:rsidRPr="009212DB" w:rsidRDefault="009212DB" w:rsidP="009212DB">
      <w:pPr>
        <w:spacing w:after="0"/>
        <w:jc w:val="both"/>
        <w:rPr>
          <w:sz w:val="26"/>
          <w:szCs w:val="26"/>
        </w:rPr>
      </w:pPr>
      <w:r w:rsidRPr="009212DB">
        <w:rPr>
          <w:sz w:val="26"/>
          <w:szCs w:val="26"/>
        </w:rPr>
        <w:tab/>
        <w:t xml:space="preserve">4. Контроль за выполнением постановления возложить на заместителя главы Нефтеюганского района </w:t>
      </w:r>
      <w:r w:rsidR="00D242C3">
        <w:rPr>
          <w:sz w:val="26"/>
          <w:szCs w:val="26"/>
        </w:rPr>
        <w:t>Михалева</w:t>
      </w:r>
      <w:r w:rsidRPr="009212DB">
        <w:rPr>
          <w:sz w:val="26"/>
          <w:szCs w:val="26"/>
        </w:rPr>
        <w:t xml:space="preserve"> </w:t>
      </w:r>
      <w:r w:rsidR="00D242C3">
        <w:rPr>
          <w:sz w:val="26"/>
          <w:szCs w:val="26"/>
        </w:rPr>
        <w:t>В</w:t>
      </w:r>
      <w:r w:rsidRPr="009212DB">
        <w:rPr>
          <w:sz w:val="26"/>
          <w:szCs w:val="26"/>
        </w:rPr>
        <w:t>.</w:t>
      </w:r>
      <w:r w:rsidR="00D242C3">
        <w:rPr>
          <w:sz w:val="26"/>
          <w:szCs w:val="26"/>
        </w:rPr>
        <w:t>Г</w:t>
      </w:r>
      <w:r w:rsidRPr="009212DB">
        <w:rPr>
          <w:sz w:val="26"/>
          <w:szCs w:val="26"/>
        </w:rPr>
        <w:t>.</w:t>
      </w:r>
    </w:p>
    <w:p w14:paraId="1DF5D119" w14:textId="391A38D9" w:rsidR="009212DB" w:rsidRDefault="009212DB" w:rsidP="009212DB">
      <w:pPr>
        <w:spacing w:after="0"/>
        <w:jc w:val="both"/>
        <w:rPr>
          <w:sz w:val="26"/>
          <w:szCs w:val="26"/>
        </w:rPr>
      </w:pPr>
    </w:p>
    <w:p w14:paraId="3E03A1C4" w14:textId="7A8EC462" w:rsidR="005872B9" w:rsidRDefault="005872B9" w:rsidP="009212DB">
      <w:pPr>
        <w:spacing w:after="0"/>
        <w:jc w:val="both"/>
        <w:rPr>
          <w:sz w:val="26"/>
          <w:szCs w:val="26"/>
        </w:rPr>
      </w:pPr>
    </w:p>
    <w:p w14:paraId="5210ED2B" w14:textId="77777777" w:rsidR="005872B9" w:rsidRPr="009212DB" w:rsidRDefault="005872B9" w:rsidP="009212DB">
      <w:pPr>
        <w:spacing w:after="0"/>
        <w:jc w:val="both"/>
        <w:rPr>
          <w:sz w:val="26"/>
          <w:szCs w:val="26"/>
        </w:rPr>
      </w:pPr>
    </w:p>
    <w:p w14:paraId="2A3A3ED7" w14:textId="41497ADD" w:rsidR="00FD45DD" w:rsidRPr="00FD45DD" w:rsidRDefault="009212DB" w:rsidP="008269D1">
      <w:pPr>
        <w:spacing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tab/>
      </w:r>
      <w:r w:rsidRPr="009212DB">
        <w:rPr>
          <w:sz w:val="26"/>
          <w:szCs w:val="26"/>
        </w:rPr>
        <w:t>Глава района</w:t>
      </w:r>
      <w:r w:rsidRPr="009212DB">
        <w:rPr>
          <w:sz w:val="26"/>
          <w:szCs w:val="26"/>
        </w:rPr>
        <w:tab/>
      </w:r>
      <w:r w:rsidRPr="009212DB">
        <w:rPr>
          <w:sz w:val="26"/>
          <w:szCs w:val="26"/>
        </w:rPr>
        <w:tab/>
      </w:r>
      <w:r w:rsidRPr="009212DB">
        <w:rPr>
          <w:sz w:val="26"/>
          <w:szCs w:val="26"/>
        </w:rPr>
        <w:tab/>
      </w:r>
      <w:proofErr w:type="gramStart"/>
      <w:r w:rsidRPr="009212DB">
        <w:rPr>
          <w:sz w:val="26"/>
          <w:szCs w:val="26"/>
        </w:rPr>
        <w:tab/>
        <w:t xml:space="preserve">  </w:t>
      </w:r>
      <w:r w:rsidRPr="009212DB">
        <w:rPr>
          <w:sz w:val="26"/>
          <w:szCs w:val="26"/>
        </w:rPr>
        <w:tab/>
      </w:r>
      <w:proofErr w:type="gramEnd"/>
      <w:r w:rsidRPr="009212DB">
        <w:rPr>
          <w:sz w:val="26"/>
          <w:szCs w:val="26"/>
        </w:rPr>
        <w:tab/>
        <w:t xml:space="preserve">         </w:t>
      </w:r>
      <w:proofErr w:type="spellStart"/>
      <w:r w:rsidRPr="009212DB">
        <w:rPr>
          <w:sz w:val="26"/>
          <w:szCs w:val="26"/>
        </w:rPr>
        <w:t>А.А.Бочко</w:t>
      </w:r>
      <w:proofErr w:type="spellEnd"/>
    </w:p>
    <w:p w14:paraId="0709D37D" w14:textId="77777777" w:rsidR="00F41634" w:rsidRDefault="00F41634" w:rsidP="00FD45DD">
      <w:pPr>
        <w:tabs>
          <w:tab w:val="left" w:pos="6161"/>
        </w:tabs>
        <w:jc w:val="both"/>
        <w:rPr>
          <w:rFonts w:cs="Times New Roman"/>
          <w:sz w:val="26"/>
          <w:szCs w:val="26"/>
        </w:rPr>
      </w:pPr>
    </w:p>
    <w:p w14:paraId="56DE1AF1" w14:textId="71A8FE46" w:rsidR="00F41634" w:rsidRDefault="00F41634" w:rsidP="00FD45DD">
      <w:pPr>
        <w:tabs>
          <w:tab w:val="left" w:pos="6161"/>
        </w:tabs>
        <w:jc w:val="both"/>
        <w:rPr>
          <w:rFonts w:cs="Times New Roman"/>
          <w:sz w:val="26"/>
          <w:szCs w:val="26"/>
        </w:rPr>
      </w:pPr>
    </w:p>
    <w:p w14:paraId="6DC85B25" w14:textId="21BC7F45" w:rsidR="007B27C7" w:rsidRPr="00FD45DD" w:rsidRDefault="00CA18F6" w:rsidP="00FD45DD">
      <w:pPr>
        <w:tabs>
          <w:tab w:val="left" w:pos="6161"/>
        </w:tabs>
        <w:jc w:val="both"/>
        <w:rPr>
          <w:rFonts w:cs="Times New Roman"/>
          <w:sz w:val="26"/>
          <w:szCs w:val="26"/>
        </w:rPr>
      </w:pPr>
      <w:r w:rsidRPr="00FD45DD">
        <w:rPr>
          <w:rFonts w:cs="Times New Roman"/>
          <w:sz w:val="26"/>
          <w:szCs w:val="26"/>
        </w:rPr>
        <w:tab/>
      </w:r>
    </w:p>
    <w:sectPr w:rsidR="007B27C7" w:rsidRPr="00FD45DD" w:rsidSect="00DA7EF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BC40A" w14:textId="77777777" w:rsidR="0065244B" w:rsidRDefault="0065244B">
      <w:pPr>
        <w:spacing w:after="0" w:line="240" w:lineRule="auto"/>
      </w:pPr>
      <w:r>
        <w:separator/>
      </w:r>
    </w:p>
  </w:endnote>
  <w:endnote w:type="continuationSeparator" w:id="0">
    <w:p w14:paraId="5D51A5E7" w14:textId="77777777" w:rsidR="0065244B" w:rsidRDefault="0065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8414" w14:textId="77777777" w:rsidR="0065244B" w:rsidRDefault="0065244B">
      <w:pPr>
        <w:spacing w:after="0" w:line="240" w:lineRule="auto"/>
      </w:pPr>
      <w:r>
        <w:separator/>
      </w:r>
    </w:p>
  </w:footnote>
  <w:footnote w:type="continuationSeparator" w:id="0">
    <w:p w14:paraId="2E939FFF" w14:textId="77777777" w:rsidR="0065244B" w:rsidRDefault="00652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77D5"/>
    <w:multiLevelType w:val="hybridMultilevel"/>
    <w:tmpl w:val="F77620DA"/>
    <w:lvl w:ilvl="0" w:tplc="D654D3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2E63B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B62F6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547E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91A52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8889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BEBF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00468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60EA1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9C53A5"/>
    <w:multiLevelType w:val="hybridMultilevel"/>
    <w:tmpl w:val="5C3E4EEC"/>
    <w:lvl w:ilvl="0" w:tplc="2968F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29A7AB0">
      <w:start w:val="1"/>
      <w:numFmt w:val="lowerLetter"/>
      <w:lvlText w:val="%2."/>
      <w:lvlJc w:val="left"/>
      <w:pPr>
        <w:ind w:left="1440" w:hanging="360"/>
      </w:pPr>
    </w:lvl>
    <w:lvl w:ilvl="2" w:tplc="3EBC2B7C">
      <w:start w:val="1"/>
      <w:numFmt w:val="lowerRoman"/>
      <w:lvlText w:val="%3."/>
      <w:lvlJc w:val="right"/>
      <w:pPr>
        <w:ind w:left="2160" w:hanging="180"/>
      </w:pPr>
    </w:lvl>
    <w:lvl w:ilvl="3" w:tplc="AC04AC28">
      <w:start w:val="1"/>
      <w:numFmt w:val="decimal"/>
      <w:lvlText w:val="%4."/>
      <w:lvlJc w:val="left"/>
      <w:pPr>
        <w:ind w:left="2880" w:hanging="360"/>
      </w:pPr>
    </w:lvl>
    <w:lvl w:ilvl="4" w:tplc="1FBCB350">
      <w:start w:val="1"/>
      <w:numFmt w:val="lowerLetter"/>
      <w:lvlText w:val="%5."/>
      <w:lvlJc w:val="left"/>
      <w:pPr>
        <w:ind w:left="3600" w:hanging="360"/>
      </w:pPr>
    </w:lvl>
    <w:lvl w:ilvl="5" w:tplc="B0B8EE80">
      <w:start w:val="1"/>
      <w:numFmt w:val="lowerRoman"/>
      <w:lvlText w:val="%6."/>
      <w:lvlJc w:val="right"/>
      <w:pPr>
        <w:ind w:left="4320" w:hanging="180"/>
      </w:pPr>
    </w:lvl>
    <w:lvl w:ilvl="6" w:tplc="65004AF4">
      <w:start w:val="1"/>
      <w:numFmt w:val="decimal"/>
      <w:lvlText w:val="%7."/>
      <w:lvlJc w:val="left"/>
      <w:pPr>
        <w:ind w:left="5040" w:hanging="360"/>
      </w:pPr>
    </w:lvl>
    <w:lvl w:ilvl="7" w:tplc="CDF6CC18">
      <w:start w:val="1"/>
      <w:numFmt w:val="lowerLetter"/>
      <w:lvlText w:val="%8."/>
      <w:lvlJc w:val="left"/>
      <w:pPr>
        <w:ind w:left="5760" w:hanging="360"/>
      </w:pPr>
    </w:lvl>
    <w:lvl w:ilvl="8" w:tplc="442E0F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94640"/>
    <w:multiLevelType w:val="multilevel"/>
    <w:tmpl w:val="8F08D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22195E31"/>
    <w:multiLevelType w:val="hybridMultilevel"/>
    <w:tmpl w:val="7CB23C30"/>
    <w:lvl w:ilvl="0" w:tplc="837CA1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18EF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41E6F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C8E5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3FEF8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A887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B7419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9C4EE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748E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020A8E"/>
    <w:multiLevelType w:val="multilevel"/>
    <w:tmpl w:val="1548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800201"/>
    <w:multiLevelType w:val="multilevel"/>
    <w:tmpl w:val="8F08D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35815111"/>
    <w:multiLevelType w:val="multilevel"/>
    <w:tmpl w:val="89C82428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2994" w:hanging="144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</w:lvl>
  </w:abstractNum>
  <w:abstractNum w:abstractNumId="7" w15:restartNumberingAfterBreak="0">
    <w:nsid w:val="405C4F92"/>
    <w:multiLevelType w:val="hybridMultilevel"/>
    <w:tmpl w:val="B1C8BB1C"/>
    <w:lvl w:ilvl="0" w:tplc="9F249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8C6C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F2CF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E0A4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8A61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7CA3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9FA24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1A67A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348A0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3979FF"/>
    <w:multiLevelType w:val="hybridMultilevel"/>
    <w:tmpl w:val="DD4A1D6A"/>
    <w:lvl w:ilvl="0" w:tplc="B3A67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26816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DAEDB9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DD6F4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992DA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C62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8840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DE76A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38F7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C4459E"/>
    <w:multiLevelType w:val="hybridMultilevel"/>
    <w:tmpl w:val="EF425E04"/>
    <w:lvl w:ilvl="0" w:tplc="3B2A41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D7E12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E2EB77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140347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DDA38F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0D4FC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E4817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19EE81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460B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6E6A60"/>
    <w:multiLevelType w:val="multilevel"/>
    <w:tmpl w:val="A5428724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1" w15:restartNumberingAfterBreak="0">
    <w:nsid w:val="7A1A056D"/>
    <w:multiLevelType w:val="hybridMultilevel"/>
    <w:tmpl w:val="9252D676"/>
    <w:lvl w:ilvl="0" w:tplc="19FA0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42EBB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DA37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2A019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828C3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5863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4C84F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9BAF3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741C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1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C7"/>
    <w:rsid w:val="00012A6A"/>
    <w:rsid w:val="0001446A"/>
    <w:rsid w:val="00017AF0"/>
    <w:rsid w:val="0002276F"/>
    <w:rsid w:val="000305AC"/>
    <w:rsid w:val="00036236"/>
    <w:rsid w:val="000654FF"/>
    <w:rsid w:val="00081B72"/>
    <w:rsid w:val="00086CE3"/>
    <w:rsid w:val="000E1050"/>
    <w:rsid w:val="001321E5"/>
    <w:rsid w:val="001569A6"/>
    <w:rsid w:val="0015719A"/>
    <w:rsid w:val="001650AB"/>
    <w:rsid w:val="00172411"/>
    <w:rsid w:val="001920BB"/>
    <w:rsid w:val="001C16AA"/>
    <w:rsid w:val="00213D2F"/>
    <w:rsid w:val="0021581B"/>
    <w:rsid w:val="002179C4"/>
    <w:rsid w:val="0022418F"/>
    <w:rsid w:val="0022562E"/>
    <w:rsid w:val="00227896"/>
    <w:rsid w:val="002411A4"/>
    <w:rsid w:val="00252752"/>
    <w:rsid w:val="00254077"/>
    <w:rsid w:val="00271A3F"/>
    <w:rsid w:val="00286BA2"/>
    <w:rsid w:val="00290895"/>
    <w:rsid w:val="002A2F5A"/>
    <w:rsid w:val="002A3032"/>
    <w:rsid w:val="002A576F"/>
    <w:rsid w:val="002A668D"/>
    <w:rsid w:val="002D3EE0"/>
    <w:rsid w:val="002D6CFC"/>
    <w:rsid w:val="0032033F"/>
    <w:rsid w:val="00327EE5"/>
    <w:rsid w:val="003327C6"/>
    <w:rsid w:val="00344DC0"/>
    <w:rsid w:val="00350853"/>
    <w:rsid w:val="003B3ABB"/>
    <w:rsid w:val="003B49C0"/>
    <w:rsid w:val="003B53D1"/>
    <w:rsid w:val="003C19DF"/>
    <w:rsid w:val="003C672B"/>
    <w:rsid w:val="003D7821"/>
    <w:rsid w:val="003F724B"/>
    <w:rsid w:val="00416C38"/>
    <w:rsid w:val="0042098D"/>
    <w:rsid w:val="0043675F"/>
    <w:rsid w:val="004511A7"/>
    <w:rsid w:val="00470899"/>
    <w:rsid w:val="00476B30"/>
    <w:rsid w:val="004E4AD9"/>
    <w:rsid w:val="004F0E0A"/>
    <w:rsid w:val="00504501"/>
    <w:rsid w:val="00515A91"/>
    <w:rsid w:val="0053626C"/>
    <w:rsid w:val="00540D68"/>
    <w:rsid w:val="00542920"/>
    <w:rsid w:val="00543BFB"/>
    <w:rsid w:val="00582088"/>
    <w:rsid w:val="00585ED7"/>
    <w:rsid w:val="005872B9"/>
    <w:rsid w:val="005C085A"/>
    <w:rsid w:val="005E29E4"/>
    <w:rsid w:val="005F665D"/>
    <w:rsid w:val="00602777"/>
    <w:rsid w:val="00620994"/>
    <w:rsid w:val="00647E43"/>
    <w:rsid w:val="0065244B"/>
    <w:rsid w:val="00656D45"/>
    <w:rsid w:val="00664838"/>
    <w:rsid w:val="00694567"/>
    <w:rsid w:val="006A4132"/>
    <w:rsid w:val="006B0DBC"/>
    <w:rsid w:val="006B5650"/>
    <w:rsid w:val="006D5E6E"/>
    <w:rsid w:val="006D72A0"/>
    <w:rsid w:val="007061CE"/>
    <w:rsid w:val="00707BDE"/>
    <w:rsid w:val="00714D87"/>
    <w:rsid w:val="007526B9"/>
    <w:rsid w:val="00765AE4"/>
    <w:rsid w:val="0077234C"/>
    <w:rsid w:val="00773871"/>
    <w:rsid w:val="00796E2B"/>
    <w:rsid w:val="00797A74"/>
    <w:rsid w:val="007B27C7"/>
    <w:rsid w:val="007B29D3"/>
    <w:rsid w:val="007F20B6"/>
    <w:rsid w:val="007F2595"/>
    <w:rsid w:val="007F27DD"/>
    <w:rsid w:val="008066B0"/>
    <w:rsid w:val="008269D1"/>
    <w:rsid w:val="008361F5"/>
    <w:rsid w:val="008427B7"/>
    <w:rsid w:val="00873400"/>
    <w:rsid w:val="00874108"/>
    <w:rsid w:val="008A5D4E"/>
    <w:rsid w:val="008B1FC5"/>
    <w:rsid w:val="008D2BD6"/>
    <w:rsid w:val="008E0537"/>
    <w:rsid w:val="0090261D"/>
    <w:rsid w:val="00907370"/>
    <w:rsid w:val="009212DB"/>
    <w:rsid w:val="00926229"/>
    <w:rsid w:val="009319D1"/>
    <w:rsid w:val="00937557"/>
    <w:rsid w:val="0095376F"/>
    <w:rsid w:val="00975D41"/>
    <w:rsid w:val="00981145"/>
    <w:rsid w:val="00983534"/>
    <w:rsid w:val="00987A63"/>
    <w:rsid w:val="009A3085"/>
    <w:rsid w:val="009A35EF"/>
    <w:rsid w:val="009A44CB"/>
    <w:rsid w:val="009C7771"/>
    <w:rsid w:val="009E7F61"/>
    <w:rsid w:val="009F2B67"/>
    <w:rsid w:val="009F4241"/>
    <w:rsid w:val="00A34CC8"/>
    <w:rsid w:val="00A4199B"/>
    <w:rsid w:val="00A445F2"/>
    <w:rsid w:val="00A44A7C"/>
    <w:rsid w:val="00A52FD5"/>
    <w:rsid w:val="00A647D0"/>
    <w:rsid w:val="00A723AE"/>
    <w:rsid w:val="00A91E91"/>
    <w:rsid w:val="00AB6A08"/>
    <w:rsid w:val="00AE202A"/>
    <w:rsid w:val="00AE567F"/>
    <w:rsid w:val="00AE7429"/>
    <w:rsid w:val="00AF22D9"/>
    <w:rsid w:val="00AF6D0F"/>
    <w:rsid w:val="00B25882"/>
    <w:rsid w:val="00B50A86"/>
    <w:rsid w:val="00B60EE6"/>
    <w:rsid w:val="00B91BF7"/>
    <w:rsid w:val="00B94B06"/>
    <w:rsid w:val="00BB5D6E"/>
    <w:rsid w:val="00BC4D0B"/>
    <w:rsid w:val="00BD180E"/>
    <w:rsid w:val="00BD266F"/>
    <w:rsid w:val="00C20A61"/>
    <w:rsid w:val="00C306A8"/>
    <w:rsid w:val="00C33BB8"/>
    <w:rsid w:val="00C4704E"/>
    <w:rsid w:val="00C63C7F"/>
    <w:rsid w:val="00C7205F"/>
    <w:rsid w:val="00C9566D"/>
    <w:rsid w:val="00CA18F6"/>
    <w:rsid w:val="00CE15E5"/>
    <w:rsid w:val="00D1404B"/>
    <w:rsid w:val="00D242C3"/>
    <w:rsid w:val="00D36FB6"/>
    <w:rsid w:val="00D440DC"/>
    <w:rsid w:val="00D511EA"/>
    <w:rsid w:val="00D514DC"/>
    <w:rsid w:val="00D63EA3"/>
    <w:rsid w:val="00D653F8"/>
    <w:rsid w:val="00D9113E"/>
    <w:rsid w:val="00D943FC"/>
    <w:rsid w:val="00D94721"/>
    <w:rsid w:val="00D97C74"/>
    <w:rsid w:val="00DA4901"/>
    <w:rsid w:val="00DA7EF8"/>
    <w:rsid w:val="00DB1D92"/>
    <w:rsid w:val="00DC0BE7"/>
    <w:rsid w:val="00DC6DE5"/>
    <w:rsid w:val="00DE318E"/>
    <w:rsid w:val="00E00377"/>
    <w:rsid w:val="00E30521"/>
    <w:rsid w:val="00E33807"/>
    <w:rsid w:val="00E535D8"/>
    <w:rsid w:val="00E631E1"/>
    <w:rsid w:val="00E85B6F"/>
    <w:rsid w:val="00E93E8D"/>
    <w:rsid w:val="00EA0926"/>
    <w:rsid w:val="00EA6317"/>
    <w:rsid w:val="00EC30B3"/>
    <w:rsid w:val="00EE1928"/>
    <w:rsid w:val="00F0240B"/>
    <w:rsid w:val="00F24A8A"/>
    <w:rsid w:val="00F4107B"/>
    <w:rsid w:val="00F41634"/>
    <w:rsid w:val="00F70712"/>
    <w:rsid w:val="00F75635"/>
    <w:rsid w:val="00F812FE"/>
    <w:rsid w:val="00F87EAC"/>
    <w:rsid w:val="00F92AFC"/>
    <w:rsid w:val="00FD45DD"/>
    <w:rsid w:val="00FE18E2"/>
    <w:rsid w:val="00FE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3D99"/>
  <w15:docId w15:val="{F4DCBBD2-B7FF-4FB2-B6AE-32505370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Normal (Web)"/>
    <w:basedOn w:val="a"/>
    <w:uiPriority w:val="99"/>
    <w:semiHidden/>
    <w:unhideWhenUsed/>
    <w:rsid w:val="00FD45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FD45DD"/>
    <w:rPr>
      <w:b/>
      <w:bCs/>
    </w:rPr>
  </w:style>
  <w:style w:type="character" w:styleId="aff0">
    <w:name w:val="Unresolved Mention"/>
    <w:basedOn w:val="a0"/>
    <w:uiPriority w:val="99"/>
    <w:semiHidden/>
    <w:unhideWhenUsed/>
    <w:rsid w:val="00921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BB3296277738A68FF7E174762DEFEFE7707044B542A72AB263C0605322CF3B409B1CCAED27c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18CD0E9-43CF-4822-AE88-D24F5242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9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Христина Сергеевна</dc:creator>
  <cp:keywords/>
  <dc:description/>
  <cp:lastModifiedBy>Филобок Ольга Владимировна</cp:lastModifiedBy>
  <cp:revision>111</cp:revision>
  <cp:lastPrinted>2025-07-01T04:26:00Z</cp:lastPrinted>
  <dcterms:created xsi:type="dcterms:W3CDTF">2025-06-18T04:48:00Z</dcterms:created>
  <dcterms:modified xsi:type="dcterms:W3CDTF">2026-02-26T12:18:00Z</dcterms:modified>
</cp:coreProperties>
</file>