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BB" w:rsidRDefault="00AF72BB" w:rsidP="00AF72B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Статистический отчет </w:t>
      </w:r>
    </w:p>
    <w:p w:rsidR="00AF72BB" w:rsidRDefault="00AF72BB" w:rsidP="00AF72B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деятельности Думы Нефтеюганского района в 2020 году</w:t>
      </w:r>
    </w:p>
    <w:p w:rsidR="00AF72BB" w:rsidRDefault="00AF72BB" w:rsidP="00AF72BB">
      <w:pPr>
        <w:jc w:val="both"/>
        <w:rPr>
          <w:bCs/>
          <w:sz w:val="26"/>
          <w:szCs w:val="26"/>
        </w:rPr>
      </w:pPr>
    </w:p>
    <w:p w:rsidR="00AF72BB" w:rsidRDefault="00AF72BB" w:rsidP="00AF72BB">
      <w:pPr>
        <w:jc w:val="both"/>
        <w:rPr>
          <w:bCs/>
          <w:sz w:val="26"/>
          <w:szCs w:val="26"/>
        </w:rPr>
      </w:pPr>
    </w:p>
    <w:p w:rsidR="00AF72BB" w:rsidRDefault="00AF72BB" w:rsidP="00AF72BB">
      <w:pPr>
        <w:numPr>
          <w:ilvl w:val="0"/>
          <w:numId w:val="1"/>
        </w:numPr>
        <w:tabs>
          <w:tab w:val="num" w:pos="0"/>
          <w:tab w:val="left" w:pos="426"/>
          <w:tab w:val="left" w:pos="709"/>
          <w:tab w:val="num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Проведено заседаний Думы – 13</w:t>
      </w:r>
    </w:p>
    <w:p w:rsidR="00AF72BB" w:rsidRDefault="00AF72BB" w:rsidP="00AF72BB">
      <w:pPr>
        <w:numPr>
          <w:ilvl w:val="0"/>
          <w:numId w:val="1"/>
        </w:numPr>
        <w:tabs>
          <w:tab w:val="num" w:pos="0"/>
          <w:tab w:val="left" w:pos="426"/>
          <w:tab w:val="num" w:pos="1134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Рассмотрено вопросов всего: </w:t>
      </w:r>
    </w:p>
    <w:p w:rsidR="00AF72BB" w:rsidRDefault="00AF72BB" w:rsidP="00AF72BB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по изменению в Устав, Регламент – 3;</w:t>
      </w:r>
    </w:p>
    <w:p w:rsidR="00AF72BB" w:rsidRDefault="00AF72BB" w:rsidP="00AF72BB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 xml:space="preserve">по бюджету, налогам и финансам – 29 </w:t>
      </w:r>
    </w:p>
    <w:p w:rsidR="00AF72BB" w:rsidRDefault="00AF72BB" w:rsidP="00AF72BB">
      <w:pPr>
        <w:tabs>
          <w:tab w:val="num" w:pos="0"/>
          <w:tab w:val="left" w:pos="426"/>
          <w:tab w:val="num" w:pos="1134"/>
          <w:tab w:val="left" w:pos="4470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по социальной политике – 22.</w:t>
      </w:r>
      <w:r>
        <w:rPr>
          <w:bCs/>
          <w:sz w:val="26"/>
          <w:szCs w:val="26"/>
        </w:rPr>
        <w:tab/>
      </w:r>
    </w:p>
    <w:p w:rsidR="00AF72BB" w:rsidRDefault="00AF72BB" w:rsidP="00AF72BB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  <w:t>Количество принятых муниципальных правовых актов всего:</w:t>
      </w:r>
    </w:p>
    <w:p w:rsidR="00AF72BB" w:rsidRDefault="00AF72BB" w:rsidP="00AF72BB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решений представительного органа – 111 (НПА – 65);</w:t>
      </w:r>
    </w:p>
    <w:p w:rsidR="00AF72BB" w:rsidRDefault="00AF72BB" w:rsidP="00AF72BB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Cs/>
          <w:sz w:val="26"/>
          <w:szCs w:val="26"/>
        </w:rPr>
        <w:t>постановлений председателя Думы района – 6, распоряжений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председателя Думы района – 16.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Проведено:</w:t>
      </w:r>
    </w:p>
    <w:p w:rsidR="00AF72BB" w:rsidRDefault="00AF72BB" w:rsidP="00AF72BB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а)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заседаний постоянных депутатских комиссий – 9;</w:t>
      </w:r>
    </w:p>
    <w:p w:rsidR="00AF72BB" w:rsidRDefault="00AF72BB" w:rsidP="00AF72BB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б)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депутатских слушаний – 0;</w:t>
      </w:r>
    </w:p>
    <w:p w:rsidR="00AF72BB" w:rsidRDefault="00AF72BB" w:rsidP="00AF72BB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в)</w:t>
      </w:r>
      <w:r>
        <w:rPr>
          <w:bCs/>
          <w:sz w:val="26"/>
          <w:szCs w:val="26"/>
        </w:rPr>
        <w:tab/>
      </w:r>
      <w:proofErr w:type="gramEnd"/>
      <w:r>
        <w:rPr>
          <w:bCs/>
          <w:sz w:val="26"/>
          <w:szCs w:val="26"/>
        </w:rPr>
        <w:t>публичных слушаний - 4.</w:t>
      </w:r>
    </w:p>
    <w:p w:rsidR="00AF72BB" w:rsidRDefault="00AF72BB" w:rsidP="00AF72BB">
      <w:pPr>
        <w:numPr>
          <w:ilvl w:val="0"/>
          <w:numId w:val="2"/>
        </w:numPr>
        <w:tabs>
          <w:tab w:val="left" w:pos="426"/>
          <w:tab w:val="num" w:pos="1134"/>
          <w:tab w:val="num" w:pos="1353"/>
        </w:tabs>
        <w:ind w:hanging="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Участие депутатов Думы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Ханты-Мансийского автономного округа – Югры:</w:t>
      </w:r>
    </w:p>
    <w:p w:rsidR="00AF72BB" w:rsidRDefault="00AF72BB" w:rsidP="00AF72BB">
      <w:pPr>
        <w:tabs>
          <w:tab w:val="left" w:pos="426"/>
          <w:tab w:val="num" w:pos="1353"/>
        </w:tabs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в заседаниях принимали участие депутаты Думы округа.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Заслушано отчетов должностных лиц администрации - 20.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Рассмотрено протестов прокурора, из них удовлетворено -0/0.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Рассмотрено проектов законов Ханты-Мансийского автономного округа – Югры - 3.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Заслушано информаций о выполнении ранее принятых решений - 6.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Установленное число депутатов – 16.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Избранное число депутатов – 16; </w:t>
      </w:r>
    </w:p>
    <w:p w:rsidR="00AF72BB" w:rsidRDefault="00AF72BB" w:rsidP="00AF72BB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а) в результате довыборов – 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Депутатов</w:t>
      </w:r>
      <w:proofErr w:type="gramEnd"/>
      <w:r>
        <w:rPr>
          <w:bCs/>
          <w:sz w:val="26"/>
          <w:szCs w:val="26"/>
        </w:rPr>
        <w:t xml:space="preserve"> работающих на постоянной основе – 1.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Проведено отчетов перед избирателями – 16/0.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Рассмотрено депутатами писем, обращений, заявлений. Из них решено положительно – 117/79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Принято депутатами граждан по личным вопросам - 164. 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Количество депутатов, прошедших обучение на семинарах, курсах разных уровней - 0.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Количество муниципальных служащих в аппарате Думы района – 2.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Количество </w:t>
      </w:r>
      <w:proofErr w:type="spellStart"/>
      <w:r>
        <w:rPr>
          <w:bCs/>
          <w:sz w:val="26"/>
          <w:szCs w:val="26"/>
        </w:rPr>
        <w:t>ТОСов</w:t>
      </w:r>
      <w:proofErr w:type="spellEnd"/>
      <w:r>
        <w:rPr>
          <w:bCs/>
          <w:sz w:val="26"/>
          <w:szCs w:val="26"/>
        </w:rPr>
        <w:t xml:space="preserve"> –23.</w:t>
      </w:r>
    </w:p>
    <w:p w:rsidR="00AF72BB" w:rsidRDefault="00AF72BB" w:rsidP="00AF72BB">
      <w:pPr>
        <w:numPr>
          <w:ilvl w:val="0"/>
          <w:numId w:val="2"/>
        </w:numPr>
        <w:tabs>
          <w:tab w:val="num" w:pos="0"/>
          <w:tab w:val="left" w:pos="426"/>
          <w:tab w:val="num" w:pos="1134"/>
          <w:tab w:val="num" w:pos="135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Наличие зарегистрированных партийных фракций: 1</w:t>
      </w:r>
    </w:p>
    <w:p w:rsidR="00AF72BB" w:rsidRDefault="00AF72BB" w:rsidP="00AF72BB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а) название фракции – депутатское объединение Всероссийской политической партии «ЕДИНАЯ РОССИЯ» в Думе Нефтеюганского района;</w:t>
      </w:r>
    </w:p>
    <w:p w:rsidR="00AF72BB" w:rsidRDefault="00AF72BB" w:rsidP="00AF72BB">
      <w:pPr>
        <w:tabs>
          <w:tab w:val="num" w:pos="0"/>
          <w:tab w:val="left" w:pos="426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в) количество депутатов – 16.</w:t>
      </w:r>
    </w:p>
    <w:p w:rsidR="00AF72BB" w:rsidRDefault="00AF72BB" w:rsidP="00AF72BB">
      <w:pPr>
        <w:tabs>
          <w:tab w:val="num" w:pos="0"/>
          <w:tab w:val="num" w:pos="1134"/>
        </w:tabs>
        <w:ind w:firstLine="709"/>
        <w:jc w:val="both"/>
        <w:rPr>
          <w:b/>
          <w:bCs/>
          <w:sz w:val="26"/>
          <w:szCs w:val="26"/>
        </w:rPr>
      </w:pPr>
    </w:p>
    <w:p w:rsidR="00AF72BB" w:rsidRDefault="00AF72BB" w:rsidP="00AF72BB">
      <w:pPr>
        <w:tabs>
          <w:tab w:val="num" w:pos="1134"/>
        </w:tabs>
        <w:jc w:val="both"/>
        <w:rPr>
          <w:b/>
          <w:bCs/>
          <w:sz w:val="26"/>
          <w:szCs w:val="26"/>
        </w:rPr>
      </w:pPr>
    </w:p>
    <w:p w:rsidR="00AF72BB" w:rsidRDefault="00AF72BB" w:rsidP="00AF72BB">
      <w:pPr>
        <w:tabs>
          <w:tab w:val="num" w:pos="1134"/>
        </w:tabs>
        <w:jc w:val="both"/>
        <w:rPr>
          <w:b/>
          <w:bCs/>
          <w:sz w:val="26"/>
          <w:szCs w:val="26"/>
        </w:rPr>
      </w:pPr>
    </w:p>
    <w:p w:rsidR="00AF72BB" w:rsidRDefault="00AF72BB" w:rsidP="00AF72BB">
      <w:pPr>
        <w:jc w:val="center"/>
        <w:rPr>
          <w:b/>
          <w:bCs/>
          <w:sz w:val="26"/>
          <w:szCs w:val="26"/>
        </w:rPr>
      </w:pPr>
    </w:p>
    <w:p w:rsidR="00CA53EF" w:rsidRDefault="00CA53EF">
      <w:bookmarkStart w:id="0" w:name="_GoBack"/>
      <w:bookmarkEnd w:id="0"/>
    </w:p>
    <w:sectPr w:rsidR="00CA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06BCD"/>
    <w:multiLevelType w:val="hybridMultilevel"/>
    <w:tmpl w:val="D884B7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1">
    <w:nsid w:val="7C7567DD"/>
    <w:multiLevelType w:val="hybridMultilevel"/>
    <w:tmpl w:val="E9748F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BB"/>
    <w:rsid w:val="00AF72BB"/>
    <w:rsid w:val="00CA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CB7B2-37AA-4CA0-9D95-EE92E6F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Курапова Альфия Минираисовна</dc:creator>
  <cp:keywords/>
  <dc:description/>
  <cp:lastModifiedBy>Курапова Альфия Минираисовна</cp:lastModifiedBy>
  <cp:revision>1</cp:revision>
  <dcterms:created xsi:type="dcterms:W3CDTF">2021-11-18T05:29:00Z</dcterms:created>
  <dcterms:modified xsi:type="dcterms:W3CDTF">2021-11-18T05:29:00Z</dcterms:modified>
</cp:coreProperties>
</file>