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6C" w:rsidRPr="00BA016A" w:rsidRDefault="0034706C" w:rsidP="0034706C">
      <w:pPr>
        <w:jc w:val="right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(Приложение 2 изложено в новой редакции</w:t>
      </w:r>
      <w:r w:rsidRPr="00BA016A">
        <w:rPr>
          <w:rFonts w:ascii="Times New Roman" w:hAnsi="Times New Roman"/>
          <w:b/>
          <w:bCs/>
          <w:color w:val="000000" w:themeColor="text1"/>
          <w:sz w:val="26"/>
          <w:szCs w:val="26"/>
        </w:rPr>
        <w:t xml:space="preserve"> </w:t>
      </w:r>
      <w:r w:rsidRPr="00BA016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постановлением Администрации </w:t>
      </w:r>
      <w:hyperlink r:id="rId5" w:tgtFrame="ChangingDocument" w:history="1">
        <w:r w:rsidRPr="00BA016A">
          <w:rPr>
            <w:rFonts w:ascii="Times New Roman" w:hAnsi="Times New Roman"/>
            <w:bCs/>
            <w:color w:val="000000" w:themeColor="text1"/>
            <w:sz w:val="26"/>
            <w:szCs w:val="26"/>
          </w:rPr>
          <w:t>от 31.07.2023 № 1099-па-нпа)</w:t>
        </w:r>
      </w:hyperlink>
    </w:p>
    <w:p w:rsidR="0034706C" w:rsidRPr="00BA016A" w:rsidRDefault="0034706C" w:rsidP="0034706C">
      <w:pPr>
        <w:jc w:val="right"/>
        <w:outlineLvl w:val="1"/>
        <w:rPr>
          <w:rFonts w:ascii="Times New Roman" w:hAnsi="Times New Roman"/>
          <w:iCs/>
          <w:color w:val="000000" w:themeColor="text1"/>
          <w:sz w:val="26"/>
          <w:szCs w:val="26"/>
        </w:rPr>
      </w:pPr>
    </w:p>
    <w:p w:rsidR="0034706C" w:rsidRPr="00BA016A" w:rsidRDefault="0034706C" w:rsidP="0034706C">
      <w:pPr>
        <w:jc w:val="right"/>
        <w:outlineLvl w:val="1"/>
        <w:rPr>
          <w:rFonts w:ascii="Times New Roman" w:hAnsi="Times New Roman"/>
          <w:iCs/>
          <w:color w:val="000000" w:themeColor="text1"/>
          <w:sz w:val="26"/>
          <w:szCs w:val="26"/>
        </w:rPr>
      </w:pPr>
    </w:p>
    <w:p w:rsidR="0034706C" w:rsidRPr="00BA016A" w:rsidRDefault="0034706C" w:rsidP="0034706C">
      <w:pPr>
        <w:jc w:val="right"/>
        <w:outlineLvl w:val="1"/>
        <w:rPr>
          <w:rFonts w:ascii="Times New Roman" w:hAnsi="Times New Roman"/>
          <w:b/>
          <w:bCs/>
          <w:color w:val="000000" w:themeColor="text1"/>
          <w:kern w:val="28"/>
          <w:sz w:val="26"/>
          <w:szCs w:val="26"/>
        </w:rPr>
      </w:pPr>
      <w:r w:rsidRPr="00BA016A">
        <w:rPr>
          <w:rFonts w:ascii="Times New Roman" w:hAnsi="Times New Roman"/>
          <w:b/>
          <w:bCs/>
          <w:color w:val="000000" w:themeColor="text1"/>
          <w:kern w:val="28"/>
          <w:sz w:val="26"/>
          <w:szCs w:val="26"/>
        </w:rPr>
        <w:t>Приложение 2</w:t>
      </w:r>
    </w:p>
    <w:p w:rsidR="0034706C" w:rsidRPr="00BA016A" w:rsidRDefault="0034706C" w:rsidP="0034706C">
      <w:pPr>
        <w:jc w:val="right"/>
        <w:outlineLvl w:val="1"/>
        <w:rPr>
          <w:rFonts w:ascii="Times New Roman" w:hAnsi="Times New Roman"/>
          <w:b/>
          <w:bCs/>
          <w:color w:val="000000" w:themeColor="text1"/>
          <w:kern w:val="28"/>
          <w:sz w:val="26"/>
          <w:szCs w:val="26"/>
        </w:rPr>
      </w:pPr>
      <w:r w:rsidRPr="00BA016A">
        <w:rPr>
          <w:rFonts w:ascii="Times New Roman" w:hAnsi="Times New Roman"/>
          <w:b/>
          <w:bCs/>
          <w:color w:val="000000" w:themeColor="text1"/>
          <w:kern w:val="28"/>
          <w:sz w:val="26"/>
          <w:szCs w:val="26"/>
        </w:rPr>
        <w:t>к постановлению администрации</w:t>
      </w:r>
    </w:p>
    <w:p w:rsidR="0034706C" w:rsidRPr="00BA016A" w:rsidRDefault="0034706C" w:rsidP="0034706C">
      <w:pPr>
        <w:jc w:val="right"/>
        <w:outlineLvl w:val="1"/>
        <w:rPr>
          <w:rFonts w:ascii="Times New Roman" w:hAnsi="Times New Roman"/>
          <w:b/>
          <w:bCs/>
          <w:color w:val="000000" w:themeColor="text1"/>
          <w:kern w:val="28"/>
          <w:sz w:val="26"/>
          <w:szCs w:val="26"/>
        </w:rPr>
      </w:pPr>
      <w:r w:rsidRPr="00BA016A">
        <w:rPr>
          <w:rFonts w:ascii="Times New Roman" w:hAnsi="Times New Roman"/>
          <w:b/>
          <w:bCs/>
          <w:color w:val="000000" w:themeColor="text1"/>
          <w:kern w:val="28"/>
          <w:sz w:val="26"/>
          <w:szCs w:val="26"/>
        </w:rPr>
        <w:t>Нефтеюганского района</w:t>
      </w:r>
    </w:p>
    <w:p w:rsidR="0034706C" w:rsidRPr="00BA016A" w:rsidRDefault="0034706C" w:rsidP="0034706C">
      <w:pPr>
        <w:jc w:val="right"/>
        <w:outlineLvl w:val="1"/>
        <w:rPr>
          <w:rFonts w:ascii="Times New Roman" w:hAnsi="Times New Roman"/>
          <w:b/>
          <w:bCs/>
          <w:color w:val="000000" w:themeColor="text1"/>
          <w:kern w:val="28"/>
          <w:sz w:val="26"/>
          <w:szCs w:val="26"/>
        </w:rPr>
      </w:pPr>
      <w:r w:rsidRPr="00BA016A">
        <w:rPr>
          <w:rFonts w:ascii="Times New Roman" w:hAnsi="Times New Roman"/>
          <w:b/>
          <w:bCs/>
          <w:color w:val="000000" w:themeColor="text1"/>
          <w:kern w:val="28"/>
          <w:sz w:val="26"/>
          <w:szCs w:val="26"/>
        </w:rPr>
        <w:t>от 16.05.2022 № 855-па-нпа</w:t>
      </w:r>
    </w:p>
    <w:p w:rsidR="0034706C" w:rsidRPr="00BA016A" w:rsidRDefault="0034706C" w:rsidP="0034706C">
      <w:pPr>
        <w:jc w:val="right"/>
        <w:outlineLvl w:val="1"/>
        <w:rPr>
          <w:rFonts w:ascii="Times New Roman" w:hAnsi="Times New Roman"/>
          <w:iCs/>
          <w:color w:val="000000" w:themeColor="text1"/>
          <w:sz w:val="26"/>
          <w:szCs w:val="26"/>
        </w:rPr>
      </w:pPr>
    </w:p>
    <w:p w:rsidR="0034706C" w:rsidRPr="00BA016A" w:rsidRDefault="0034706C" w:rsidP="0034706C">
      <w:pPr>
        <w:jc w:val="right"/>
        <w:outlineLvl w:val="1"/>
        <w:rPr>
          <w:rFonts w:ascii="Times New Roman" w:hAnsi="Times New Roman"/>
          <w:iCs/>
          <w:color w:val="000000" w:themeColor="text1"/>
          <w:sz w:val="26"/>
          <w:szCs w:val="26"/>
        </w:rPr>
      </w:pPr>
    </w:p>
    <w:p w:rsidR="0034706C" w:rsidRPr="00BA016A" w:rsidRDefault="0034706C" w:rsidP="0034706C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bookmarkStart w:id="0" w:name="Par2859"/>
      <w:bookmarkEnd w:id="0"/>
      <w:r w:rsidRPr="00BA016A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ПОРЯДОК</w:t>
      </w:r>
    </w:p>
    <w:p w:rsidR="0034706C" w:rsidRPr="00BA016A" w:rsidRDefault="0034706C" w:rsidP="0034706C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предоставления компенсации расходов на приобретение материально-технических средств</w:t>
      </w:r>
    </w:p>
    <w:p w:rsidR="0034706C" w:rsidRPr="00BA016A" w:rsidRDefault="0034706C" w:rsidP="0034706C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</w:p>
    <w:p w:rsidR="0034706C" w:rsidRPr="00BA016A" w:rsidRDefault="0034706C" w:rsidP="0034706C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1. Общие положения о предоставлении компенсации расходов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34706C" w:rsidRPr="00BA016A" w:rsidRDefault="0034706C" w:rsidP="0034706C">
      <w:pPr>
        <w:tabs>
          <w:tab w:val="left" w:pos="142"/>
        </w:tabs>
        <w:autoSpaceDE w:val="0"/>
        <w:autoSpaceDN w:val="0"/>
        <w:adjustRightInd w:val="0"/>
        <w:outlineLvl w:val="1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1.1. Настоящий Порядок </w:t>
      </w:r>
      <w:r w:rsidRPr="00BA016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предоставления </w:t>
      </w: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компенсации расходов на приобретение материально-технических средств (далее - Порядок) определяет цель, условия и процедуру предоставления из бюджета Нефтеюганского района компенсации расходов на приобретение материально-технических средств (далее - компенсация) за счет субвенций из бюджета Ханты-Мансийского автономного округа-Югры (далее - автономный округ). 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1.2. Понятия, применяемые в настоящем Порядке:</w:t>
      </w:r>
    </w:p>
    <w:p w:rsidR="0034706C" w:rsidRPr="00BA016A" w:rsidRDefault="0034706C" w:rsidP="0034706C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Договор - договор (соглашение) о добыче (вылове) водных биоресурсов с организацией, имеющей разрешение на добычу (вылов) водных биоресурсов, или договор (соглашение) о добыче охотничьих ресурсов с организацией, имеющей охотхозяйственное соглашение в соответствии с законодательством Российской Федерации, или договор (соглашение) о заготовке пищевых лесных ресурсов (или сбор лекарственных растений) с организацией, за которой закреплен лесной участок на указанный вид деятельности в соответствии с законодательством Российской Федерации, или договор (соглашение) купли-продажи продукции оленеводства с оленеводческими компаниями;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Заявитель - физическое лицо, претендующее на получение компенсации;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Получатель - заявитель, который признан соответствующим критериям и требованиям, установленных настоящим Порядком;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Пользователи недр - юридические лица, созданные в соответствии с законодательством Российской Федерации, индивидуальные предприниматели, являющиеся гражданами Российской Федерации, если иное не установлено федеральными законами;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Реестр территорий традиционного природопользования - реестр территорий традиционного природопользования коренных малочисленных народов Севера регионального значения в автономном округе; документ, содержащий официальные сведения об образованных на территории автономного округа территориях традиционного природопользования регионального значения, включая сведения о субъектах права традиционного природопользования;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Соглашение с пользователями недр - соглашение (договор) с пользователями недр об использовании земель для целей недропользования в границах территорий традиционного природопользования.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Другие понятия, используемые в настоящем Порядке, применяются в значениях, определенных действующим законодательством Российской Федерации и Ханты-Мансийского автономного округа-Югры, в том числе постановлением Правительства Ханты-Мансийского автономного округа-Югры </w:t>
      </w:r>
      <w:hyperlink r:id="rId6" w:tooltip="ПОСТАНОВЛЕНИЕ от 30.12.2021 № 639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" w:history="1">
        <w:r w:rsidRPr="00BA016A">
          <w:rPr>
            <w:rFonts w:ascii="Times New Roman" w:hAnsi="Times New Roman"/>
            <w:color w:val="000000" w:themeColor="text1"/>
            <w:sz w:val="26"/>
            <w:szCs w:val="26"/>
          </w:rPr>
          <w:t>от 30.12.2021 № 639-п «О мерах по реализации</w:t>
        </w:r>
      </w:hyperlink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 государственной программы Ханты-Мансийского автономного округа-Югры «Устойчивое развитие коренных малочисленных народов Севера». 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1.3. Целью предоставления компенсации является возмещение части фактически понесенных затрат на приобретение материально-технических средств для ведения и развития видов традиционной хозяйственной деятельности коренных малочисленных народов Севера. </w:t>
      </w:r>
    </w:p>
    <w:p w:rsidR="0034706C" w:rsidRPr="00BA016A" w:rsidRDefault="0034706C" w:rsidP="0034706C">
      <w:pPr>
        <w:widowControl w:val="0"/>
        <w:shd w:val="clear" w:color="auto" w:fill="FFFFFF"/>
        <w:tabs>
          <w:tab w:val="left" w:pos="1134"/>
        </w:tabs>
        <w:autoSpaceDN w:val="0"/>
        <w:rPr>
          <w:rFonts w:ascii="Times New Roman" w:eastAsia="Calibri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1.4. Органом местного самоуправления, до которого в соответствии с бюджетным законодательством Российской Федерации как получателя бюджетных средств доведены</w:t>
      </w:r>
      <w:r w:rsidRPr="00BA016A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в установленном порядке лимиты бюджетных обязательств на </w:t>
      </w:r>
      <w:r w:rsidRPr="00BA016A">
        <w:rPr>
          <w:rFonts w:ascii="Times New Roman" w:hAnsi="Times New Roman"/>
          <w:color w:val="000000" w:themeColor="text1"/>
          <w:sz w:val="26"/>
          <w:szCs w:val="26"/>
        </w:rPr>
        <w:t>предоставление</w:t>
      </w:r>
      <w:r w:rsidRPr="00BA016A">
        <w:rPr>
          <w:rFonts w:ascii="Times New Roman" w:eastAsia="Calibri" w:hAnsi="Times New Roman"/>
          <w:color w:val="000000" w:themeColor="text1"/>
          <w:sz w:val="26"/>
          <w:szCs w:val="26"/>
        </w:rPr>
        <w:t xml:space="preserve"> компенсации на соответствующий финансовый год и плановый период, является администрация Нефтеюганского района (далее - Администрация).</w:t>
      </w:r>
    </w:p>
    <w:p w:rsidR="0034706C" w:rsidRPr="00BA016A" w:rsidRDefault="0034706C" w:rsidP="0034706C">
      <w:pPr>
        <w:widowControl w:val="0"/>
        <w:shd w:val="clear" w:color="auto" w:fill="FFFFFF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Ответственным исполнителем за реализацию настоящего Порядка является Комитет по делам народов Севера, охраны окружающей среды и водных ресурсов администрации Нефтеюганского района (далее - Комитет). </w:t>
      </w:r>
    </w:p>
    <w:p w:rsidR="0034706C" w:rsidRPr="00BA016A" w:rsidRDefault="0034706C" w:rsidP="0034706C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bookmarkStart w:id="1" w:name="Par2889"/>
      <w:bookmarkEnd w:id="1"/>
      <w:r w:rsidRPr="00BA016A">
        <w:rPr>
          <w:rFonts w:ascii="Times New Roman" w:hAnsi="Times New Roman"/>
          <w:color w:val="000000" w:themeColor="text1"/>
          <w:sz w:val="26"/>
          <w:szCs w:val="26"/>
        </w:rPr>
        <w:t>1.5. За получением компенсации вправе обратиться заявитель, соответствующий в совокупности на дату подачи заявления о предоставлении компенсации следующим критериям: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1.5.1. Первая категория: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физическое лицо из числа коренных малочисленных народов Севера автономного округа;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имеет место жительства на территории автономного округа;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является субъектом права традиционного природопользования;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не заключал соглашения с пользователями недр.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1.5.2. Вторая категория: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физическое лицо из числа коренных малочисленных народов Севера автономного округа;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имеет место жительства на территории автономного округа, входящей в перечень мест традиционного проживания и традиционной хозяйственной деятельности коренных малочисленных народов Российской Федерации, утвержденный распоряжением Правительства Российской Федерации от 08.05.2009 № 631-р «Об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Федерации»;</w:t>
      </w:r>
    </w:p>
    <w:p w:rsidR="0034706C" w:rsidRPr="00BA016A" w:rsidRDefault="0034706C" w:rsidP="0034706C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заключил Договор;</w:t>
      </w:r>
    </w:p>
    <w:p w:rsidR="0034706C" w:rsidRPr="00BA016A" w:rsidRDefault="0034706C" w:rsidP="0034706C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имеет поголовье северных оленей (для заявителей, заключивших договор (соглашение) купли-продажи продукции оленеводства с оленеводческими компаниями).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1.6. Компенсации подлежит часть затрат по приобретению новых материально-технических средств, с даты приобретения которых прошло не более 2-х лет.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1.7. Порядок распространяется на лиц из числа коренных малочисленных народов Севера, ранее получивших компенсацию, в части периодичности ее предоставления.</w:t>
      </w:r>
    </w:p>
    <w:p w:rsidR="0034706C" w:rsidRPr="00BA016A" w:rsidRDefault="0034706C" w:rsidP="0034706C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</w:p>
    <w:p w:rsidR="0034706C" w:rsidRPr="00BA016A" w:rsidRDefault="0034706C" w:rsidP="0034706C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2. Условия и порядок предоставления компенсации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lastRenderedPageBreak/>
        <w:t>2.1. Компенсация выплачивается получателю в следующих размерах:</w:t>
      </w:r>
    </w:p>
    <w:p w:rsidR="0034706C" w:rsidRPr="00BA016A" w:rsidRDefault="0034706C" w:rsidP="0034706C">
      <w:pPr>
        <w:ind w:firstLine="0"/>
        <w:jc w:val="left"/>
        <w:rPr>
          <w:rFonts w:ascii="Times New Roman" w:hAnsi="Times New Roman"/>
          <w:color w:val="000000" w:themeColor="text1"/>
          <w:sz w:val="26"/>
          <w:szCs w:val="26"/>
        </w:rPr>
        <w:sectPr w:rsidR="0034706C" w:rsidRPr="00BA016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993" w:right="567" w:bottom="1134" w:left="1701" w:header="709" w:footer="709" w:gutter="0"/>
          <w:pgNumType w:start="1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5"/>
        <w:gridCol w:w="1022"/>
        <w:gridCol w:w="1010"/>
        <w:gridCol w:w="1027"/>
        <w:gridCol w:w="779"/>
        <w:gridCol w:w="1366"/>
        <w:gridCol w:w="1266"/>
        <w:gridCol w:w="960"/>
        <w:gridCol w:w="1322"/>
        <w:gridCol w:w="1054"/>
        <w:gridCol w:w="970"/>
        <w:gridCol w:w="1253"/>
        <w:gridCol w:w="958"/>
        <w:gridCol w:w="1048"/>
      </w:tblGrid>
      <w:tr w:rsidR="0034706C" w:rsidRPr="00BA016A" w:rsidTr="00C559D9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 № п/п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Категория Заявителей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Снегоход, вездеходная техника (кроме квадроциклов)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Лодочный мотор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Лодка (шлюпка)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Электростанция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Радиостанция, спутниковые телефоны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Прицепы (нарты) к снегоходу, вездеходной технике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Сетематериалы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Охотничье оружие, снаряжение и боеприпасы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Запасные части &lt;*&gt;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Мотопомпа напорная/ранцевые лесные огнетушители (опрыскиватели)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Юфтевая кожа для изготовления оленьих упряжек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Солнечная электростанция</w:t>
            </w:r>
          </w:p>
        </w:tc>
      </w:tr>
      <w:tr w:rsidR="0034706C" w:rsidRPr="00BA016A" w:rsidTr="00C559D9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14</w:t>
            </w:r>
          </w:p>
        </w:tc>
      </w:tr>
      <w:tr w:rsidR="0034706C" w:rsidRPr="00BA016A" w:rsidTr="00C559D9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Первая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раз в 5 лет, 75%, но не более 200000 рублей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раз в 5 лет, 75%, но не более 200000 рублей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раз в 10 лет, 75%, но не более 150000 рублей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раз в 5 лет, 75%, но не более 100000 рублей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раз в 5 лет, 75%, но не более 50000 рублей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раз в 5 лет, 75%, но не более 50000 рублей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раз в 5 лет, 75%, но не более 50000 рублей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раз в 5 лет, 75%, но не более 50000 рублей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раз в 5 лет, 75%, но не более 50000 рублей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раз в 5 лет, 75%, но не более 33750/ 3750 рублей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раз в 5 лет, 75%, но не более 5250 рублей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 раз в 5 лет, 75%, но не более 250000 рублей</w:t>
            </w:r>
          </w:p>
        </w:tc>
      </w:tr>
      <w:tr w:rsidR="0034706C" w:rsidRPr="00BA016A" w:rsidTr="00C559D9"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Вторая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1 раз в 5 лет, 50%, но </w:t>
            </w: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не более 140000 рублей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1 раз в 5 лет, 50%, но </w:t>
            </w: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не более 140000 рублей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1 раз в 10 лет, </w:t>
            </w: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50%, но не более 105000 рублей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1 раз в 5 лет, 50%, но не более </w:t>
            </w: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70000 рублей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1 раз в 5 лет, 50%, но не более </w:t>
            </w: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35000 рублей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1 раз в 5 лет, 50%, </w:t>
            </w: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но не более 35000 рублей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1 раз в 5 лет, 50%, но не более </w:t>
            </w: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35000 рублей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1 раз в 5 лет, 50%, но </w:t>
            </w: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не более 35000 рублей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1 раз в 5 лет, 50%, </w:t>
            </w: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но не более 35000 рублей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1 раз в 5 лет, 50%, но не более </w:t>
            </w: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22500/ 2500 рублей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1 раз в 5 лет, 50%, </w:t>
            </w: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но не более 3500 рублей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 xml:space="preserve">1 раз в 5 лет, 50%, но </w:t>
            </w: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не более 170000 рублей</w:t>
            </w:r>
          </w:p>
        </w:tc>
      </w:tr>
      <w:tr w:rsidR="0034706C" w:rsidRPr="00BA016A" w:rsidTr="00C559D9"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--------------------------------</w:t>
            </w:r>
          </w:p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bookmarkStart w:id="2" w:name="P257"/>
            <w:bookmarkEnd w:id="2"/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&lt;*&gt; Перечень запасных частей, стоимость которых подлежит компенсации. Компенсация 1 на приобретение запасных частей предоставляется при условии наличия (подтверждения) права собственности у Заявителя на снегоход, вездеходную технику, лодочный мотор</w:t>
            </w:r>
          </w:p>
        </w:tc>
      </w:tr>
      <w:tr w:rsidR="0034706C" w:rsidRPr="00BA016A" w:rsidTr="00C559D9">
        <w:tc>
          <w:tcPr>
            <w:tcW w:w="236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 &lt;*&gt; Для снегохода, вездеходной техники:</w:t>
            </w:r>
          </w:p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1.1. Гусеница</w:t>
            </w:r>
          </w:p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1.2. Балансир</w:t>
            </w:r>
          </w:p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1.3. Катки</w:t>
            </w:r>
          </w:p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1.4. Коленчатый вал</w:t>
            </w:r>
          </w:p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1.5. Редуктор в сборе</w:t>
            </w:r>
          </w:p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1.6. Стартер (электростартер)</w:t>
            </w:r>
          </w:p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1.7. Цилиндр</w:t>
            </w:r>
          </w:p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1.8. Карбюратор</w:t>
            </w:r>
          </w:p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1.9. Поршень</w:t>
            </w:r>
          </w:p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1.10. Вариатор (ведомый, ведущий)</w:t>
            </w:r>
          </w:p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1.11. Цепь</w:t>
            </w:r>
          </w:p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1.12. Рессора (в сборе)</w:t>
            </w:r>
          </w:p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1.13. Опорные катки</w:t>
            </w:r>
          </w:p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1.14. Пружины опорных катков</w:t>
            </w:r>
          </w:p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1.15. Задняя подвеска</w:t>
            </w:r>
          </w:p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1.16. Цилиндропоршневая группа (цилиндры)</w:t>
            </w:r>
          </w:p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1.17. Вал направляющий</w:t>
            </w:r>
          </w:p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1.18. Лыжа</w:t>
            </w:r>
          </w:p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1.19. Двигатель (двигатель в сборе)</w:t>
            </w:r>
          </w:p>
        </w:tc>
        <w:tc>
          <w:tcPr>
            <w:tcW w:w="26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2. &lt;*&gt; Для лодочного мотора:</w:t>
            </w:r>
          </w:p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2.1. Коленчатый вал</w:t>
            </w:r>
          </w:p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2.2. Редуктор в сборе</w:t>
            </w:r>
          </w:p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2.3. Стартер (электростартер)</w:t>
            </w:r>
          </w:p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2.4. Цилиндр</w:t>
            </w:r>
          </w:p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2.5. Карбюратор</w:t>
            </w:r>
          </w:p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2.6. Поршень</w:t>
            </w:r>
          </w:p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2.7. Винт</w:t>
            </w:r>
          </w:p>
        </w:tc>
      </w:tr>
    </w:tbl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Размер компенсации установлен постановлением Правительства Ханты-Мансийского автономного округа-Югры </w:t>
      </w:r>
      <w:hyperlink r:id="rId13" w:tooltip="ПОСТАНОВЛЕНИЕ от 30.12.2021 № 639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" w:history="1">
        <w:r w:rsidRPr="00BA016A">
          <w:rPr>
            <w:rFonts w:ascii="Times New Roman" w:hAnsi="Times New Roman"/>
            <w:color w:val="000000" w:themeColor="text1"/>
            <w:sz w:val="26"/>
            <w:szCs w:val="26"/>
          </w:rPr>
          <w:t>от 30.12.2021 № 639-п «О мерах по реализации</w:t>
        </w:r>
      </w:hyperlink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 государственной программы Ханты-Мансийского автономного округа-Югры «Устойчивое развитие коренных малочисленных народов Севера».</w:t>
      </w:r>
    </w:p>
    <w:p w:rsidR="0034706C" w:rsidRPr="00BA016A" w:rsidRDefault="0034706C" w:rsidP="0034706C">
      <w:pPr>
        <w:ind w:firstLine="0"/>
        <w:jc w:val="left"/>
        <w:rPr>
          <w:rFonts w:ascii="Times New Roman" w:hAnsi="Times New Roman"/>
          <w:color w:val="000000" w:themeColor="text1"/>
          <w:sz w:val="26"/>
          <w:szCs w:val="26"/>
        </w:rPr>
        <w:sectPr w:rsidR="0034706C" w:rsidRPr="00BA016A">
          <w:pgSz w:w="16838" w:h="11906" w:orient="landscape"/>
          <w:pgMar w:top="1701" w:right="1134" w:bottom="567" w:left="1134" w:header="709" w:footer="709" w:gutter="0"/>
          <w:cols w:space="720"/>
        </w:sectPr>
      </w:pP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lastRenderedPageBreak/>
        <w:t>2.2. Заявитель для получения компенсации представляет в Комитет следующие документы: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заявление о предоставлении компенсации расходов на приобретение материально-технических средств по форме согласно приложению к настоящему Порядку; 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копию паспорта с отметкой о регистрации по месту жительства на территории автономного округа;</w:t>
      </w:r>
    </w:p>
    <w:p w:rsidR="0034706C" w:rsidRPr="00BA016A" w:rsidRDefault="0034706C" w:rsidP="0034706C">
      <w:pPr>
        <w:suppressAutoHyphens/>
        <w:autoSpaceDE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копию документа, содержащего сведения о национальности (вправе предоставить копию свидетельства о рождении, подтверждающего, что его родители либо один из родителей относятся к лицам из числа коренных малочисленных народов Севера, либо копию вступившего в законную силу решения суда, свидетельствующего об установлении судом факта отнесения заявителя к коренным малочисленным народам Севера автономного округа, либо иные содержащие сведения о национальности официальные документы);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кассовый (фискальный) чек на приобретенное(ые) материально-техническое(ие) средство(а), товарный чек (в случае если кассовый чек не содержит наименование, количество и стоимость каждого товара). В случае оплаты товара электронным способом кассовый (фискальный) чек дополняется терминальным чеком. В случае оплаты товара безналичным способом представляется банковский документ о перечислении финансовых средств с представлением подтверждающих документов о приобретении товара (договор купли-продажи, акт приема-передачи, товарная накладная);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копию паспорта технического средства либо иные документы, где указано наименование завода-изготовителя и (или) серийный (идентификационный) номер технического средства;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согласие на обработку персональных данных с учетом требований Федерального закона от 27.07.2006</w:t>
      </w:r>
      <w:hyperlink r:id="rId14" w:history="1">
        <w:r w:rsidRPr="00BA016A">
          <w:rPr>
            <w:rFonts w:ascii="Times New Roman" w:hAnsi="Times New Roman"/>
            <w:color w:val="000000" w:themeColor="text1"/>
            <w:sz w:val="26"/>
            <w:szCs w:val="26"/>
          </w:rPr>
          <w:t xml:space="preserve"> № 152-ФЗ «О персональных</w:t>
        </w:r>
      </w:hyperlink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 данных», в соответствии с формой, утверждённой постановлением Главы Нефтеюганского района </w:t>
      </w:r>
      <w:hyperlink r:id="rId15" w:tooltip="постановление от 28.06.2021 0:00:00 №67-пг-нпа Глава Нефтеюганского района&#10;&#10;Должностной регламент ответственного за организацию обработки персональных данных в администрации Нефтеюганского района (далее-Регламент)&#10;" w:history="1">
        <w:r w:rsidRPr="00BA016A">
          <w:rPr>
            <w:rFonts w:ascii="Times New Roman" w:hAnsi="Times New Roman"/>
            <w:color w:val="000000" w:themeColor="text1"/>
            <w:sz w:val="26"/>
            <w:szCs w:val="26"/>
          </w:rPr>
          <w:t>от 28.06.2021 № 67-пг-нпа</w:t>
        </w:r>
      </w:hyperlink>
      <w:r w:rsidRPr="00BA016A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Заявитель второй категории дополнительно представляет: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копию Договора;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копии документов, подтверждающих сдачу в организации, осуществляющие пользование объектами животного мира и водных биологических ресурсов, продукции традиционной хозяйственной деятельности на сумму не менее 50% от размера Компенсации (акт приема-передачи или закупочный акт).</w:t>
      </w:r>
    </w:p>
    <w:p w:rsidR="0034706C" w:rsidRPr="00BA016A" w:rsidRDefault="0034706C" w:rsidP="0034706C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bookmarkStart w:id="3" w:name="Par2912"/>
      <w:bookmarkEnd w:id="3"/>
      <w:r w:rsidRPr="00BA016A">
        <w:rPr>
          <w:rFonts w:ascii="Times New Roman" w:hAnsi="Times New Roman"/>
          <w:color w:val="000000" w:themeColor="text1"/>
          <w:sz w:val="26"/>
          <w:szCs w:val="26"/>
        </w:rPr>
        <w:t>2.3. Для получения компенсации заявитель вправе:</w:t>
      </w:r>
    </w:p>
    <w:p w:rsidR="0034706C" w:rsidRPr="00BA016A" w:rsidRDefault="0034706C" w:rsidP="0034706C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2.3.1. по собственной инициативе представить копию документа, подтверждающего государственную регистрацию приобретенного технического средства (снегоход, вездеходная техника, лодочный мотор, лодка).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Заявитель первой категории по собственной инициативе может представить выписку из Реестра территорий традиционного природопользования.</w:t>
      </w:r>
    </w:p>
    <w:p w:rsidR="0034706C" w:rsidRPr="00BA016A" w:rsidRDefault="0034706C" w:rsidP="0034706C">
      <w:pPr>
        <w:tabs>
          <w:tab w:val="left" w:pos="1418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2.3.2. Отозвать заявление, либо внести в него изменения путем направления в Комитет соответствующего заявления. </w:t>
      </w:r>
    </w:p>
    <w:p w:rsidR="0034706C" w:rsidRPr="00BA016A" w:rsidRDefault="0034706C" w:rsidP="0034706C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Заявление признается отозванным заявителем со дня регистрации заявления об отзыве заявления и не подлежит рассмотрению в соответствии с настоящим Порядком. </w:t>
      </w:r>
    </w:p>
    <w:p w:rsidR="0034706C" w:rsidRPr="00BA016A" w:rsidRDefault="0034706C" w:rsidP="0034706C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Комитет обеспечивает возврат заявления заявителю не позднее 5 рабочих дней со дня регистрации заявления об отзыве заявления.</w:t>
      </w:r>
    </w:p>
    <w:p w:rsidR="0034706C" w:rsidRPr="00BA016A" w:rsidRDefault="0034706C" w:rsidP="0034706C">
      <w:pPr>
        <w:tabs>
          <w:tab w:val="left" w:pos="12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lastRenderedPageBreak/>
        <w:t>Заявители вправе повторно подать документы на предоставление компенсации.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Заявление о внесении изменений в ранее поданное заявление, а также повторно поданное заявление, регистрируются как вновь поданное заявление в соответствии с пунктом 2.4 настоящего раздела с присвоением нового регистрационного номера, даты.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2.4. Документы, указанные в пункте 2.2, подпункте 2.3.1 пункта 2.3 настоящего раздела, заявитель представляет (направляет):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непосредственно в Комитет;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почтовым отправлением в Комитет.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Заявление регистрируется специалистом Комитета в журнале учета заявлений в день ее поступления. Комитет формирует единый список заявителей в хронологической последовательности согласно дате и времени их регистрации.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2.5. Комитет с целью проверки заявителя на соответствие требованиям Порядка в течение 7 рабочих дней после даты регистрации заявления о предоставлении компенсации: 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2.5.1. запрашивает в порядке межведомственного информационного взаимодействия в соответствии с действующим законодательством Российской Федерации следующие документы (сведения):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а) выписку из Реестра территорий традиционного природопользования - в Департаменте недропользования и природных ресурсов Ханты-Мансийского автономного округа-Югры (далее - Департамент);</w:t>
      </w:r>
    </w:p>
    <w:p w:rsidR="0034706C" w:rsidRPr="00BA016A" w:rsidRDefault="0034706C" w:rsidP="0034706C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б) сведения о государственной регистрации приобретенного технического средства - в Службе государственного надзора за техническим состоянием самоходных машин и других видов техники автономного округа (снегоход, вездеходная техника), в ФКУ «Центр ГИМС МЧС России по Ханты-Мансийскому автономному округу-Югре» (лодочный мотор, лодка).</w:t>
      </w:r>
    </w:p>
    <w:p w:rsidR="0034706C" w:rsidRPr="00BA016A" w:rsidRDefault="0034706C" w:rsidP="0034706C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bCs/>
          <w:color w:val="000000" w:themeColor="text1"/>
          <w:sz w:val="26"/>
          <w:szCs w:val="26"/>
        </w:rPr>
        <w:t>2.5.2. в случае предоставления компенсации заявителю второй категории, дополнительно проверяет на соответствие организацию, с которой заявитель заключил Договор, путем запроса следующих сведений:</w:t>
      </w:r>
    </w:p>
    <w:p w:rsidR="0034706C" w:rsidRPr="00BA016A" w:rsidRDefault="0034706C" w:rsidP="0034706C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bCs/>
          <w:color w:val="000000" w:themeColor="text1"/>
          <w:sz w:val="26"/>
          <w:szCs w:val="26"/>
        </w:rPr>
        <w:t>о наличии у организации разрешения на добычу (вылов) водных биоресурсов - в Нижнеобском территориальном управлении Федерального агентства по рыболовству;</w:t>
      </w:r>
    </w:p>
    <w:p w:rsidR="0034706C" w:rsidRPr="00BA016A" w:rsidRDefault="0034706C" w:rsidP="0034706C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bCs/>
          <w:color w:val="000000" w:themeColor="text1"/>
          <w:sz w:val="26"/>
          <w:szCs w:val="26"/>
        </w:rPr>
        <w:t>о наличии у организации охотхозяйственного соглашения - в Департаменте;</w:t>
      </w:r>
    </w:p>
    <w:p w:rsidR="0034706C" w:rsidRPr="00BA016A" w:rsidRDefault="0034706C" w:rsidP="0034706C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bCs/>
          <w:color w:val="000000" w:themeColor="text1"/>
          <w:sz w:val="26"/>
          <w:szCs w:val="26"/>
        </w:rPr>
        <w:t>о наличии у организации договора(ов) аренды лесных участков для заготовки пищевых лесных ресурсов (или сбор лекарственных растений) - в Департаменте.</w:t>
      </w:r>
    </w:p>
    <w:p w:rsidR="0034706C" w:rsidRPr="00BA016A" w:rsidRDefault="0034706C" w:rsidP="0034706C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2.6. Администрацией в целях рассмотрения документов создается комиссия по реализации мероприятий государственной программы Ханты-Мансийского автономного округа-Югры «Устойчивое развитие коренных малочисленных народов Севера» в Нефтеюганском районе (далее - комиссия). Состав комиссии и положение о ней утверждается постановлением администрации Нефтеюганского района и размещается на официальном сайте органов местного самоуправления Нефтеюганского района.</w:t>
      </w:r>
    </w:p>
    <w:p w:rsidR="0034706C" w:rsidRPr="00BA016A" w:rsidRDefault="0034706C" w:rsidP="0034706C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2.7. Комитет в течение 20 рабочих дней после даты регистрации заявления о предоставлении компенсации осуществляет анализ и проверку представленных документов на предмет соответствия заявителя и представленных им документов критериям и требованиям, установленным пунктами 1.3, 1.5 раздела 1 настоящего Порядка, пунктом 2.2 настоящего раздела и направляет все поступившие заявления и документы, в том числе полученные в ходе проверки, в комиссию на рассмотрение.</w:t>
      </w:r>
    </w:p>
    <w:p w:rsidR="0034706C" w:rsidRPr="00BA016A" w:rsidRDefault="0034706C" w:rsidP="0034706C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lastRenderedPageBreak/>
        <w:t>2.8. Комиссия в течение 30 рабочих дней со дня регистрации заявления, представленных им документов рассматривает их и принимает одно из следующих решений:</w:t>
      </w:r>
    </w:p>
    <w:p w:rsidR="0034706C" w:rsidRPr="00BA016A" w:rsidRDefault="0034706C" w:rsidP="0034706C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а) о соответствии заявителя и представленных им документов критериям и требованиям, установленным пунктами 1.3, 1.5 раздела 1 настоящего Порядка, пунктом 2.2 настоящего раздела;</w:t>
      </w:r>
    </w:p>
    <w:p w:rsidR="0034706C" w:rsidRPr="00BA016A" w:rsidRDefault="0034706C" w:rsidP="0034706C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б) о несоответствии заявителя и представленных им документов критериям и требованиям, установленным пунктами 1.3, 1.5 раздела 1 настоящего Порядка, пунктом 2.2 настоящего раздела. </w:t>
      </w:r>
    </w:p>
    <w:p w:rsidR="0034706C" w:rsidRPr="00BA016A" w:rsidRDefault="0034706C" w:rsidP="0034706C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Решение комиссии оформляется протоколом. </w:t>
      </w:r>
    </w:p>
    <w:p w:rsidR="0034706C" w:rsidRPr="00BA016A" w:rsidRDefault="0034706C" w:rsidP="0034706C">
      <w:pPr>
        <w:tabs>
          <w:tab w:val="left" w:pos="240"/>
          <w:tab w:val="left" w:pos="11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2.9. На основании решения комиссии Администрация принимает решение: </w:t>
      </w:r>
    </w:p>
    <w:p w:rsidR="0034706C" w:rsidRPr="00BA016A" w:rsidRDefault="0034706C" w:rsidP="0034706C">
      <w:pPr>
        <w:tabs>
          <w:tab w:val="left" w:pos="240"/>
          <w:tab w:val="left" w:pos="11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- о предоставлении компенсации. При принятии данного решения Комитет осуществляет подготовку проекта распоряжения о предоставлении компенсации и обеспечивает его подписание;</w:t>
      </w:r>
    </w:p>
    <w:p w:rsidR="0034706C" w:rsidRPr="00BA016A" w:rsidRDefault="0034706C" w:rsidP="0034706C">
      <w:pPr>
        <w:tabs>
          <w:tab w:val="left" w:pos="240"/>
          <w:tab w:val="left" w:pos="11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- об отказе в предоставлении компенсации. При принятии данного решения Комитет направляет заявителю уведомление об отказе в предоставлении компенсации, подписанное Главой Нефтеюганского района или лицом, его замещающим, с указанием причин отказа. </w:t>
      </w:r>
    </w:p>
    <w:p w:rsidR="0034706C" w:rsidRPr="00BA016A" w:rsidRDefault="0034706C" w:rsidP="0034706C">
      <w:pPr>
        <w:tabs>
          <w:tab w:val="left" w:pos="240"/>
          <w:tab w:val="left" w:pos="1176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2.10. Комитет в течение 5 рабочих дней после принятия решения комиссией информирует получателя (заявителя) о принятом решении путем направления уведомления о результатах рассмотрения заявления любым доступным способом, обеспечивающим фиксирование факта получения его адресатом, а также получение Администрацией подтверждения его получения адресатом.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2.11. Предоставление компенсации получателю осуществляется в соответствии с установленной очередностью в едином списке заявителей, предусмотренном пунктом 2.4 настоящего раздела.</w:t>
      </w:r>
    </w:p>
    <w:p w:rsidR="0034706C" w:rsidRPr="00BA016A" w:rsidRDefault="0034706C" w:rsidP="0034706C">
      <w:pPr>
        <w:tabs>
          <w:tab w:val="left" w:pos="709"/>
          <w:tab w:val="left" w:pos="1276"/>
          <w:tab w:val="left" w:pos="1358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pacing w:val="-4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В случае недостаточности лимитов бюджетных обязательств в текущем финансовом году на предоставление компенсации в полном объеме, Комитет в течение 5 рабочих дней со дня принятия комиссией решения о </w:t>
      </w: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соответствии заявителя и представленных им документов критериям и требованиям, установленным пунктами 1.3, 1.5 раздела 1 настоящего Порядка, пунктом 2.2 настоящего раздела, </w:t>
      </w:r>
      <w:r w:rsidRPr="00BA016A">
        <w:rPr>
          <w:rFonts w:ascii="Times New Roman" w:hAnsi="Times New Roman"/>
          <w:color w:val="000000" w:themeColor="text1"/>
          <w:spacing w:val="-4"/>
          <w:sz w:val="26"/>
          <w:szCs w:val="26"/>
        </w:rPr>
        <w:t xml:space="preserve">направляет получателю уведомление о том, что вопрос о предоставлении компенсации будет рассмотрен на заседании комиссии при доведении соответствующих субвенций из бюджета автономного округа, без повторного прохождения проверки на соответствие заявителя требованиям (далее - уведомление). Уведомление направляется сопроводительным письмом за подписью председателя Комитета или лица, его замещающего, на электронную почту или адрес, который указан в </w:t>
      </w:r>
      <w:r w:rsidRPr="00BA016A">
        <w:rPr>
          <w:rFonts w:ascii="Times New Roman" w:hAnsi="Times New Roman"/>
          <w:color w:val="000000" w:themeColor="text1"/>
          <w:sz w:val="26"/>
          <w:szCs w:val="26"/>
        </w:rPr>
        <w:t>заявке</w:t>
      </w:r>
      <w:r w:rsidRPr="00BA016A">
        <w:rPr>
          <w:rFonts w:ascii="Times New Roman" w:hAnsi="Times New Roman"/>
          <w:color w:val="000000" w:themeColor="text1"/>
          <w:spacing w:val="-4"/>
          <w:sz w:val="26"/>
          <w:szCs w:val="26"/>
        </w:rPr>
        <w:t>.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2.12.</w:t>
      </w:r>
      <w:r w:rsidRPr="00BA016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bookmarkStart w:id="4" w:name="Par2933"/>
      <w:bookmarkStart w:id="5" w:name="Par2934"/>
      <w:bookmarkEnd w:id="4"/>
      <w:bookmarkEnd w:id="5"/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Комитет в течение 5 рабочих дней со дня подписания распоряжения </w:t>
      </w:r>
      <w:r w:rsidRPr="00BA016A">
        <w:rPr>
          <w:rFonts w:ascii="Times New Roman" w:eastAsia="Calibri" w:hAnsi="Times New Roman"/>
          <w:color w:val="000000" w:themeColor="text1"/>
          <w:sz w:val="26"/>
          <w:szCs w:val="26"/>
        </w:rPr>
        <w:t>о предоставлении компенсации н</w:t>
      </w:r>
      <w:r w:rsidRPr="00BA016A">
        <w:rPr>
          <w:rFonts w:ascii="Times New Roman" w:hAnsi="Times New Roman"/>
          <w:color w:val="000000" w:themeColor="text1"/>
          <w:sz w:val="26"/>
          <w:szCs w:val="26"/>
        </w:rPr>
        <w:t>аправляет его копию в Муниципальное казенное учреждение «Центр бухгалтерского обслуживания» для формирования платежного поручения на перечисление межбюджетных трансфертов в форме иных межбюджетных трансфертов из бюджета автономного округа в бюджет Нефтеюганского района (далее - субвенция).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2.13. Основания для отказа в предоставлении компенсации: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а) несоответствие заявителя критериям и требованиям, установленным пунктами 1.3, 1.5 раздела 1 настоящего Порядка;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б) несоответствие представленных документов требованиям, установленным пунктом 2.2 настоящего раздела или их непредставление (представление не в </w:t>
      </w:r>
      <w:r w:rsidRPr="00BA016A">
        <w:rPr>
          <w:rFonts w:ascii="Times New Roman" w:hAnsi="Times New Roman"/>
          <w:color w:val="000000" w:themeColor="text1"/>
          <w:sz w:val="26"/>
          <w:szCs w:val="26"/>
        </w:rPr>
        <w:lastRenderedPageBreak/>
        <w:t>полном объеме);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в) недостоверность информации, содержащейся в представленных документах;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г) несоответствие заявленных видов материально-технических средств, установленным в таблице 2 приложения к 1 постановлению Правительства Ханты-Мансийского автономного округа-Югры </w:t>
      </w:r>
      <w:hyperlink r:id="rId16" w:tooltip="ПОСТАНОВЛЕНИЕ от 30.12.2021 № 639-п Правительство Ханты-Мансийского автономного округа-Югры&#10;&#10;О МЕРАХ ПО РЕАЛИЗАЦИИ ГОСУДАРСТВЕННОЙ ПРОГРАММЫ ХАНТЫ-МАНСИЙСКОГО АВТОНОМНОГО ОКРУГА – ЮГРЫ " w:history="1">
        <w:r w:rsidRPr="00BA016A">
          <w:rPr>
            <w:rFonts w:ascii="Times New Roman" w:hAnsi="Times New Roman"/>
            <w:color w:val="000000" w:themeColor="text1"/>
            <w:sz w:val="26"/>
            <w:szCs w:val="26"/>
          </w:rPr>
          <w:t>от 30.12.2021 № 639-п «О мерах по</w:t>
        </w:r>
      </w:hyperlink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br w:type="page"/>
      </w:r>
      <w:r w:rsidRPr="00BA016A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 реализации государственной программы Ханты-Мансийского автономного округа-Югры «Устойчивое развитие коренных малочисленных народов Севера». 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2.14.</w:t>
      </w:r>
      <w:r w:rsidRPr="00BA016A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Администрация в течении 5 рабочих дней со дня зачисления субвенции из бюджета автономного округа в бюджет Нефтеюганского района обеспечивает </w:t>
      </w:r>
      <w:r w:rsidRPr="00BA016A">
        <w:rPr>
          <w:rFonts w:ascii="Times New Roman" w:hAnsi="Times New Roman"/>
          <w:bCs/>
          <w:color w:val="000000" w:themeColor="text1"/>
          <w:sz w:val="26"/>
          <w:szCs w:val="26"/>
        </w:rPr>
        <w:t>перечисление компенсации на расчетный или корреспондентский счет получателя, открытый в учреждениях Центрального банка Российской Федерации или кредитных организациях.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2.15. После выплаты компенсации на кассовом (фискальном), товарном, терминальном чеках Комитет ставит отметку о предоставлении компенсации (гашение).</w:t>
      </w:r>
    </w:p>
    <w:p w:rsidR="0034706C" w:rsidRPr="00BA016A" w:rsidRDefault="0034706C" w:rsidP="0034706C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Оригиналы погашенных документов Комитет выдает получателю лично или направляет почтовой связью по заявлению об их предоставлении, составленному в свободной форме и направленному (представленному) почтовой связью или непосредственно в Комитет, в течение 5 рабочих дней с даты поступления такого заявления. </w:t>
      </w:r>
    </w:p>
    <w:p w:rsidR="0034706C" w:rsidRPr="00BA016A" w:rsidRDefault="0034706C" w:rsidP="0034706C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Копии заявлений и представленных документов получателей хранятся в Комитете. </w:t>
      </w:r>
    </w:p>
    <w:p w:rsidR="0034706C" w:rsidRPr="00BA016A" w:rsidRDefault="0034706C" w:rsidP="0034706C">
      <w:pPr>
        <w:autoSpaceDE w:val="0"/>
        <w:autoSpaceDN w:val="0"/>
        <w:adjustRightInd w:val="0"/>
        <w:rPr>
          <w:rFonts w:ascii="Times New Roman" w:hAnsi="Times New Roman"/>
          <w:bCs/>
          <w:color w:val="000000" w:themeColor="text1"/>
          <w:sz w:val="26"/>
          <w:szCs w:val="26"/>
        </w:rPr>
      </w:pPr>
    </w:p>
    <w:p w:rsidR="0034706C" w:rsidRPr="00BA016A" w:rsidRDefault="0034706C" w:rsidP="0034706C">
      <w:pPr>
        <w:widowControl w:val="0"/>
        <w:autoSpaceDE w:val="0"/>
        <w:autoSpaceDN w:val="0"/>
        <w:adjustRightInd w:val="0"/>
        <w:ind w:left="5954"/>
        <w:rPr>
          <w:rFonts w:ascii="Times New Roman" w:hAnsi="Times New Roman"/>
          <w:color w:val="000000" w:themeColor="text1"/>
          <w:sz w:val="26"/>
          <w:szCs w:val="26"/>
        </w:rPr>
      </w:pPr>
    </w:p>
    <w:p w:rsidR="0034706C" w:rsidRPr="00BA016A" w:rsidRDefault="0034706C" w:rsidP="0034706C">
      <w:pPr>
        <w:widowControl w:val="0"/>
        <w:autoSpaceDE w:val="0"/>
        <w:autoSpaceDN w:val="0"/>
        <w:adjustRightInd w:val="0"/>
        <w:ind w:left="5954"/>
        <w:rPr>
          <w:rFonts w:ascii="Times New Roman" w:hAnsi="Times New Roman"/>
          <w:color w:val="000000" w:themeColor="text1"/>
          <w:sz w:val="26"/>
          <w:szCs w:val="26"/>
        </w:rPr>
      </w:pPr>
    </w:p>
    <w:p w:rsidR="0034706C" w:rsidRPr="00BA016A" w:rsidRDefault="0034706C" w:rsidP="0034706C">
      <w:pPr>
        <w:jc w:val="right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b/>
          <w:bCs/>
          <w:color w:val="000000" w:themeColor="text1"/>
          <w:sz w:val="26"/>
          <w:szCs w:val="26"/>
        </w:rPr>
        <w:br w:type="page"/>
      </w:r>
      <w:r w:rsidRPr="00BA016A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lastRenderedPageBreak/>
        <w:t xml:space="preserve">Приложение </w:t>
      </w:r>
    </w:p>
    <w:p w:rsidR="0034706C" w:rsidRPr="00BA016A" w:rsidRDefault="0034706C" w:rsidP="0034706C">
      <w:pPr>
        <w:jc w:val="right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к Порядку предоставления компенсации расходов на приобретение материально-технических средств</w:t>
      </w:r>
    </w:p>
    <w:p w:rsidR="0034706C" w:rsidRPr="00BA016A" w:rsidRDefault="0034706C" w:rsidP="0034706C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34706C" w:rsidRPr="00BA016A" w:rsidRDefault="0034706C" w:rsidP="0034706C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В администрацию Нефтеюганского района </w:t>
      </w:r>
    </w:p>
    <w:p w:rsidR="0034706C" w:rsidRPr="00BA016A" w:rsidRDefault="0034706C" w:rsidP="0034706C">
      <w:pPr>
        <w:autoSpaceDE w:val="0"/>
        <w:autoSpaceDN w:val="0"/>
        <w:adjustRightInd w:val="0"/>
        <w:ind w:left="-142"/>
        <w:jc w:val="right"/>
        <w:rPr>
          <w:rFonts w:ascii="Times New Roman" w:hAnsi="Times New Roman"/>
          <w:color w:val="000000" w:themeColor="text1"/>
          <w:sz w:val="26"/>
          <w:szCs w:val="26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093"/>
        <w:gridCol w:w="2485"/>
        <w:gridCol w:w="2777"/>
      </w:tblGrid>
      <w:tr w:rsidR="0034706C" w:rsidRPr="00BA016A" w:rsidTr="00C559D9">
        <w:trPr>
          <w:jc w:val="center"/>
        </w:trPr>
        <w:tc>
          <w:tcPr>
            <w:tcW w:w="2188" w:type="pct"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bookmarkStart w:id="6" w:name="P75"/>
            <w:bookmarkEnd w:id="6"/>
          </w:p>
        </w:tc>
        <w:tc>
          <w:tcPr>
            <w:tcW w:w="281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34706C" w:rsidRPr="00BA016A" w:rsidTr="00C559D9">
        <w:trPr>
          <w:jc w:val="center"/>
        </w:trPr>
        <w:tc>
          <w:tcPr>
            <w:tcW w:w="2188" w:type="pct"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1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(фамилия, имя, отчество (последнее-при наличии) заявителя)</w:t>
            </w:r>
          </w:p>
        </w:tc>
      </w:tr>
      <w:tr w:rsidR="0034706C" w:rsidRPr="00BA016A" w:rsidTr="00C559D9">
        <w:trPr>
          <w:jc w:val="center"/>
        </w:trPr>
        <w:tc>
          <w:tcPr>
            <w:tcW w:w="2188" w:type="pct"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12" w:type="pct"/>
            <w:gridSpan w:val="2"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34706C" w:rsidRPr="00BA016A" w:rsidTr="00C559D9">
        <w:trPr>
          <w:jc w:val="center"/>
        </w:trPr>
        <w:tc>
          <w:tcPr>
            <w:tcW w:w="2188" w:type="pct"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28" w:type="pct"/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контактный телефон: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34706C" w:rsidRPr="00BA016A" w:rsidTr="00C559D9">
        <w:trPr>
          <w:jc w:val="center"/>
        </w:trPr>
        <w:tc>
          <w:tcPr>
            <w:tcW w:w="2188" w:type="pct"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28" w:type="pct"/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СНИЛС:</w:t>
            </w:r>
          </w:p>
        </w:tc>
        <w:tc>
          <w:tcPr>
            <w:tcW w:w="1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  <w:tr w:rsidR="0034706C" w:rsidRPr="00BA016A" w:rsidTr="00C559D9">
        <w:trPr>
          <w:jc w:val="center"/>
        </w:trPr>
        <w:tc>
          <w:tcPr>
            <w:tcW w:w="2188" w:type="pct"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28" w:type="pct"/>
            <w:hideMark/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BA016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ИНН:</w:t>
            </w:r>
          </w:p>
        </w:tc>
        <w:tc>
          <w:tcPr>
            <w:tcW w:w="14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706C" w:rsidRPr="00BA016A" w:rsidRDefault="0034706C" w:rsidP="00C559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</w:tc>
      </w:tr>
    </w:tbl>
    <w:p w:rsidR="0034706C" w:rsidRPr="00BA016A" w:rsidRDefault="0034706C" w:rsidP="003470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</w:p>
    <w:p w:rsidR="0034706C" w:rsidRPr="00BA016A" w:rsidRDefault="0034706C" w:rsidP="0034706C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Заявление</w:t>
      </w:r>
    </w:p>
    <w:p w:rsidR="0034706C" w:rsidRPr="00BA016A" w:rsidRDefault="0034706C" w:rsidP="0034706C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о предоставлении компенсации расходов на приобретение</w:t>
      </w:r>
    </w:p>
    <w:p w:rsidR="0034706C" w:rsidRPr="00BA016A" w:rsidRDefault="0034706C" w:rsidP="0034706C">
      <w:pPr>
        <w:jc w:val="center"/>
        <w:outlineLvl w:val="1"/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b/>
          <w:bCs/>
          <w:iCs/>
          <w:color w:val="000000" w:themeColor="text1"/>
          <w:sz w:val="26"/>
          <w:szCs w:val="26"/>
        </w:rPr>
        <w:t>материально-технических средств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Прошу предоставить мне компенсацию расходов на приобретение следующих материально-технических средств: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___________________________________________________________________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__________________________________________________________________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___________________________________________________________________</w:t>
      </w:r>
    </w:p>
    <w:p w:rsidR="0034706C" w:rsidRPr="00BA016A" w:rsidRDefault="0034706C" w:rsidP="0034706C">
      <w:pPr>
        <w:widowControl w:val="0"/>
        <w:tabs>
          <w:tab w:val="left" w:pos="2268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(наименование материально-технических средств)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Общая стоимость приобретенных материально-технических средств составляет _____________(________________________________________) рублей.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К заявлению прилагаются следующие документы:</w:t>
      </w:r>
    </w:p>
    <w:p w:rsidR="0034706C" w:rsidRPr="00BA016A" w:rsidRDefault="0034706C" w:rsidP="0034706C">
      <w:pPr>
        <w:numPr>
          <w:ilvl w:val="0"/>
          <w:numId w:val="1"/>
        </w:numPr>
        <w:tabs>
          <w:tab w:val="left" w:pos="910"/>
        </w:tabs>
        <w:suppressAutoHyphens/>
        <w:autoSpaceDE w:val="0"/>
        <w:ind w:left="0"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копия паспорта с отметкой о регистрации по месту жительства;</w:t>
      </w:r>
    </w:p>
    <w:p w:rsidR="0034706C" w:rsidRPr="00BA016A" w:rsidRDefault="0034706C" w:rsidP="0034706C">
      <w:pPr>
        <w:numPr>
          <w:ilvl w:val="0"/>
          <w:numId w:val="1"/>
        </w:numPr>
        <w:tabs>
          <w:tab w:val="left" w:pos="910"/>
        </w:tabs>
        <w:suppressAutoHyphens/>
        <w:autoSpaceDE w:val="0"/>
        <w:ind w:left="0"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копия документа, содержащего сведения о национальности (вправе предоставить копию свидетельства о рождении, подтверждающего, что его родители либо один из родителей относятся к лицам из числа коренных малочисленных народов Севера, либо копию вступившего в законную силу решения суда, свидетельствующего об установлении судом факта отнесения заявителя к коренным малочисленным народам Севера автономного округа, либо иные содержащие сведения о национальности официальные документы);</w:t>
      </w:r>
    </w:p>
    <w:p w:rsidR="0034706C" w:rsidRPr="00BA016A" w:rsidRDefault="0034706C" w:rsidP="0034706C">
      <w:pPr>
        <w:numPr>
          <w:ilvl w:val="0"/>
          <w:numId w:val="1"/>
        </w:numPr>
        <w:tabs>
          <w:tab w:val="left" w:pos="910"/>
        </w:tabs>
        <w:suppressAutoHyphens/>
        <w:autoSpaceDE w:val="0"/>
        <w:ind w:left="0"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кассовый (фискальный) чек на приобретенное(ые) материально-техническое(ие) средство(а), товарный чек (в случае если кассовый чек не содержит наименование, количество и стоимость каждого товара). В случае оплаты товара электронным способом кассовый (фискальный) чек дополняется терминальным чеком. В случае оплаты товара безналичным способом представляется банковский документ о перечислении финансовых средств с представлением подтверждающих документов о приобретении товара (договор купли-продажи, акт приема-передачи, товарная накладная);</w:t>
      </w:r>
    </w:p>
    <w:p w:rsidR="0034706C" w:rsidRPr="00BA016A" w:rsidRDefault="0034706C" w:rsidP="0034706C">
      <w:pPr>
        <w:numPr>
          <w:ilvl w:val="0"/>
          <w:numId w:val="1"/>
        </w:numPr>
        <w:tabs>
          <w:tab w:val="left" w:pos="910"/>
        </w:tabs>
        <w:suppressAutoHyphens/>
        <w:autoSpaceDE w:val="0"/>
        <w:ind w:left="0"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lastRenderedPageBreak/>
        <w:t>копия паспорта технического средства либо иные документы, где указано наименование завода-изготовителя и (или) серийный (идентификационный) номер технического средства;</w:t>
      </w:r>
    </w:p>
    <w:p w:rsidR="0034706C" w:rsidRPr="00BA016A" w:rsidRDefault="0034706C" w:rsidP="0034706C">
      <w:pPr>
        <w:numPr>
          <w:ilvl w:val="0"/>
          <w:numId w:val="1"/>
        </w:numPr>
        <w:tabs>
          <w:tab w:val="left" w:pos="910"/>
        </w:tabs>
        <w:suppressAutoHyphens/>
        <w:autoSpaceDE w:val="0"/>
        <w:ind w:left="0"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копия договора (соглашения) с организациями, осуществляющими пользование объектами животного мира и водных биологических ресурсов о заготовке (добыче) продукции традиционной хозяйственной деятельности, имеющими лицензии или разрешения на заготовку (добычу) продукции традиционной хозяйственной деятельности в соответствии с действующим законодательством, и за которыми закреплены рыбопромысловые участки или лесные участки, предназначенные для ведения традиционной хозяйственной деятельности (для заявителей второй категории);</w:t>
      </w:r>
    </w:p>
    <w:p w:rsidR="0034706C" w:rsidRPr="00BA016A" w:rsidRDefault="0034706C" w:rsidP="0034706C">
      <w:pPr>
        <w:numPr>
          <w:ilvl w:val="0"/>
          <w:numId w:val="1"/>
        </w:numPr>
        <w:tabs>
          <w:tab w:val="left" w:pos="910"/>
        </w:tabs>
        <w:suppressAutoHyphens/>
        <w:autoSpaceDE w:val="0"/>
        <w:ind w:left="0"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копия документов, подтверждающих сдачу в организации, осуществляющие пользование объектами животного мира и водных биологических ресурсов, продукции традиционной хозяйственной деятельности на сумму не менее 50% от размера компенсации (акт приема-передачи или закупочный акт) (для заявителей второй категории);</w:t>
      </w:r>
    </w:p>
    <w:p w:rsidR="0034706C" w:rsidRPr="00BA016A" w:rsidRDefault="0034706C" w:rsidP="0034706C">
      <w:pPr>
        <w:numPr>
          <w:ilvl w:val="0"/>
          <w:numId w:val="1"/>
        </w:numPr>
        <w:tabs>
          <w:tab w:val="left" w:pos="910"/>
        </w:tabs>
        <w:suppressAutoHyphens/>
        <w:autoSpaceDE w:val="0"/>
        <w:ind w:left="0"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копия документа, подтверждающего государственную регистрацию приобретенного технического средства (снегоход, вездеходная техника, лодочный мотор, лодка) (вправе предоставить); </w:t>
      </w:r>
    </w:p>
    <w:p w:rsidR="0034706C" w:rsidRPr="00BA016A" w:rsidRDefault="0034706C" w:rsidP="0034706C">
      <w:pPr>
        <w:numPr>
          <w:ilvl w:val="0"/>
          <w:numId w:val="1"/>
        </w:numPr>
        <w:tabs>
          <w:tab w:val="left" w:pos="910"/>
        </w:tabs>
        <w:suppressAutoHyphens/>
        <w:autoSpaceDE w:val="0"/>
        <w:ind w:left="0"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выписка из Реестра территорий традиционного природопользования (для заявителей первой категории) (вправе предоставить); </w:t>
      </w:r>
    </w:p>
    <w:p w:rsidR="0034706C" w:rsidRPr="00BA016A" w:rsidRDefault="0034706C" w:rsidP="0034706C">
      <w:pPr>
        <w:numPr>
          <w:ilvl w:val="0"/>
          <w:numId w:val="1"/>
        </w:numPr>
        <w:tabs>
          <w:tab w:val="left" w:pos="910"/>
        </w:tabs>
        <w:suppressAutoHyphens/>
        <w:autoSpaceDE w:val="0"/>
        <w:ind w:left="0" w:firstLine="567"/>
        <w:contextualSpacing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согласие на обработку персональных данных с учетом требований Федерального закона от 27.07.2006</w:t>
      </w:r>
      <w:hyperlink r:id="rId17" w:history="1">
        <w:r w:rsidRPr="00BA016A">
          <w:rPr>
            <w:rFonts w:ascii="Times New Roman" w:hAnsi="Times New Roman"/>
            <w:color w:val="000000" w:themeColor="text1"/>
            <w:sz w:val="26"/>
            <w:szCs w:val="26"/>
          </w:rPr>
          <w:t xml:space="preserve"> № 152-ФЗ «О персональных</w:t>
        </w:r>
      </w:hyperlink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 данных», в соответствии с формой, утверждённой постановлением Главы Нефтеюганского района </w:t>
      </w:r>
      <w:hyperlink r:id="rId18" w:history="1">
        <w:r w:rsidRPr="00BA016A">
          <w:rPr>
            <w:rFonts w:ascii="Times New Roman" w:hAnsi="Times New Roman"/>
            <w:color w:val="000000" w:themeColor="text1"/>
            <w:sz w:val="26"/>
            <w:szCs w:val="26"/>
          </w:rPr>
          <w:t>от 28.06.2021 № 67-пг-нпа</w:t>
        </w:r>
      </w:hyperlink>
      <w:r w:rsidRPr="00BA016A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Платежные реквизиты для перечисления денежных средств: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Наименование банка получателя ____________________________,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БИК ___________________,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Расчетный счет ______________________________________,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Корр. счет __________________________________________.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Настоящим заявлением декларирую, что соглашений (договоров) с пользователями недр (субъектами предпринимательской деятельности, в том числе участниками простого товарищества, иностранными гражданами, юридическими лицами, если федеральными законами не установлены ограничения предоставления права пользования недрами) об использовании земель для целей недропользования в границах территорий традиционного природопользования, на дату подачи заявления, _______________________*</w:t>
      </w:r>
    </w:p>
    <w:p w:rsidR="0034706C" w:rsidRPr="00BA016A" w:rsidRDefault="0034706C" w:rsidP="0034706C">
      <w:pPr>
        <w:widowControl w:val="0"/>
        <w:tabs>
          <w:tab w:val="left" w:pos="567"/>
        </w:tabs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(имею/не имею)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___________________________________</w:t>
      </w:r>
    </w:p>
    <w:p w:rsidR="0034706C" w:rsidRPr="00BA016A" w:rsidRDefault="0034706C" w:rsidP="0034706C">
      <w:pPr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  <w:vertAlign w:val="superscript"/>
        </w:rPr>
        <w:t>*</w:t>
      </w:r>
      <w:r w:rsidRPr="00BA016A">
        <w:rPr>
          <w:rFonts w:ascii="Times New Roman" w:hAnsi="Times New Roman"/>
          <w:color w:val="000000" w:themeColor="text1"/>
          <w:sz w:val="26"/>
          <w:szCs w:val="26"/>
        </w:rPr>
        <w:t>Заполняется заявителями первой категории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Уведомление о принятом решении прошу направить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___________________________________________________________________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(указывается почтовый адрес либо адрес электронной почты заявителя (по выбору заявителя).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spacing w:line="280" w:lineRule="exact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«___» _________ 20_____ г. ______________</w:t>
      </w:r>
    </w:p>
    <w:p w:rsidR="0034706C" w:rsidRPr="00BA016A" w:rsidRDefault="0034706C" w:rsidP="0034706C">
      <w:pPr>
        <w:widowControl w:val="0"/>
        <w:autoSpaceDE w:val="0"/>
        <w:autoSpaceDN w:val="0"/>
        <w:adjustRightInd w:val="0"/>
        <w:spacing w:line="280" w:lineRule="exact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(подпись)</w:t>
      </w:r>
    </w:p>
    <w:p w:rsidR="00A362F7" w:rsidRPr="0034706C" w:rsidRDefault="0034706C" w:rsidP="0034706C">
      <w:pPr>
        <w:widowControl w:val="0"/>
        <w:autoSpaceDE w:val="0"/>
        <w:autoSpaceDN w:val="0"/>
        <w:adjustRightInd w:val="0"/>
        <w:spacing w:line="280" w:lineRule="exact"/>
        <w:jc w:val="right"/>
        <w:rPr>
          <w:rFonts w:ascii="Times New Roman" w:hAnsi="Times New Roman"/>
          <w:color w:val="000000" w:themeColor="text1"/>
          <w:sz w:val="26"/>
          <w:szCs w:val="26"/>
        </w:rPr>
      </w:pPr>
      <w:r w:rsidRPr="00BA016A">
        <w:rPr>
          <w:rFonts w:ascii="Times New Roman" w:hAnsi="Times New Roman"/>
          <w:color w:val="000000" w:themeColor="text1"/>
          <w:sz w:val="26"/>
          <w:szCs w:val="26"/>
        </w:rPr>
        <w:t>«.</w:t>
      </w:r>
      <w:bookmarkStart w:id="7" w:name="_GoBack"/>
      <w:bookmarkEnd w:id="7"/>
    </w:p>
    <w:sectPr w:rsidR="00A362F7" w:rsidRPr="0034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7A1" w:rsidRDefault="003470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7A1" w:rsidRDefault="003470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7A1" w:rsidRDefault="0034706C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7A1" w:rsidRDefault="003470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7A1" w:rsidRDefault="0034706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7A1" w:rsidRDefault="003470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0069B"/>
    <w:multiLevelType w:val="hybridMultilevel"/>
    <w:tmpl w:val="2B8E6316"/>
    <w:lvl w:ilvl="0" w:tplc="E4646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C0"/>
    <w:rsid w:val="002150C0"/>
    <w:rsid w:val="0034706C"/>
    <w:rsid w:val="00A3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E6BED"/>
  <w15:chartTrackingRefBased/>
  <w15:docId w15:val="{694F127D-42DD-48D2-9E8D-6DC83D08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34706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0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706C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470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706C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nla-service.minjust.ru:8080/rnla-links/ws/content/act/ea0bbf7e-8d9c-4dad-a1ec-c31f6ee79f47.html" TargetMode="External"/><Relationship Id="rId18" Type="http://schemas.openxmlformats.org/officeDocument/2006/relationships/hyperlink" Target="http://xmkmain2:8080/content/act/738533db-4f4d-45b1-a1f6-d584ae5cf507.doc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://nla-service.minjust.ru:8080/rnla-links/ws/content/act/0a02e7ab-81dc-427b-9bb7-abfb1e14bdf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nla-service.minjust.ru:8080/rnla-links/ws/content/act/ea0bbf7e-8d9c-4dad-a1ec-c31f6ee79f47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/content/act/ea0bbf7e-8d9c-4dad-a1ec-c31f6ee79f47.html" TargetMode="External"/><Relationship Id="rId11" Type="http://schemas.openxmlformats.org/officeDocument/2006/relationships/header" Target="header3.xml"/><Relationship Id="rId5" Type="http://schemas.openxmlformats.org/officeDocument/2006/relationships/hyperlink" Target="http://xmkmain2:8080/content/act/4b5805a8-ca0f-4812-a7eb-9b0fa4c8ce47.doc" TargetMode="External"/><Relationship Id="rId15" Type="http://schemas.openxmlformats.org/officeDocument/2006/relationships/hyperlink" Target="http://xmkmain2:8080/content/act/738533db-4f4d-45b1-a1f6-d584ae5cf507.doc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nla-service.minjust.ru:8080/rnla-links/ws/content/act/0a02e7ab-81dc-427b-9bb7-abfb1e14bdf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3692</Words>
  <Characters>21046</Characters>
  <Application>Microsoft Office Word</Application>
  <DocSecurity>0</DocSecurity>
  <Lines>175</Lines>
  <Paragraphs>49</Paragraphs>
  <ScaleCrop>false</ScaleCrop>
  <Company/>
  <LinksUpToDate>false</LinksUpToDate>
  <CharactersWithSpaces>24689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Чайкина Наталья Васильевна</dc:creator>
  <cp:keywords/>
  <dc:description/>
  <cp:lastModifiedBy>Чайкина Наталья Васильевна</cp:lastModifiedBy>
  <cp:revision>2</cp:revision>
  <dcterms:created xsi:type="dcterms:W3CDTF">2023-12-06T04:57:00Z</dcterms:created>
  <dcterms:modified xsi:type="dcterms:W3CDTF">2023-12-06T04:57:00Z</dcterms:modified>
</cp:coreProperties>
</file>